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BC63F" w14:textId="11564685" w:rsidR="002807B4" w:rsidRPr="00F30963" w:rsidRDefault="002807B4" w:rsidP="002807B4">
      <w:pPr>
        <w:pStyle w:val="1"/>
        <w:jc w:val="center"/>
        <w:rPr>
          <w:rFonts w:ascii="Aptos" w:eastAsia="Times New Roman" w:hAnsi="Aptos"/>
          <w:lang w:eastAsia="el-GR"/>
        </w:rPr>
      </w:pPr>
      <w:r w:rsidRPr="00F30963">
        <w:rPr>
          <w:rFonts w:ascii="Aptos" w:eastAsia="Times New Roman" w:hAnsi="Aptos"/>
          <w:lang w:eastAsia="el-GR"/>
        </w:rPr>
        <w:t>ΔΕΛΤΙΟ ΤΥΠΟΥ</w:t>
      </w:r>
    </w:p>
    <w:p w14:paraId="2C25A904" w14:textId="77777777" w:rsidR="002807B4" w:rsidRPr="00F30963" w:rsidRDefault="002807B4" w:rsidP="002807B4">
      <w:pPr>
        <w:pStyle w:val="2"/>
        <w:jc w:val="center"/>
        <w:rPr>
          <w:rFonts w:ascii="Aptos" w:eastAsia="Times New Roman" w:hAnsi="Aptos"/>
          <w:lang w:eastAsia="el-GR"/>
        </w:rPr>
      </w:pPr>
      <w:r w:rsidRPr="00F30963">
        <w:rPr>
          <w:rFonts w:ascii="Aptos" w:eastAsia="Times New Roman" w:hAnsi="Aptos"/>
          <w:lang w:eastAsia="el-GR"/>
        </w:rPr>
        <w:t>Πελοποννησιακοί Δρόμοι του Τυριού</w:t>
      </w:r>
    </w:p>
    <w:p w14:paraId="18F2963A" w14:textId="3BD1CA0E" w:rsidR="002807B4" w:rsidRPr="00F30963" w:rsidRDefault="002807B4" w:rsidP="002807B4">
      <w:pPr>
        <w:pStyle w:val="2"/>
        <w:jc w:val="center"/>
        <w:rPr>
          <w:rFonts w:ascii="Aptos" w:eastAsia="Times New Roman" w:hAnsi="Aptos"/>
          <w:lang w:eastAsia="el-GR"/>
        </w:rPr>
      </w:pPr>
      <w:r w:rsidRPr="00F30963">
        <w:rPr>
          <w:rFonts w:ascii="Aptos" w:eastAsia="Times New Roman" w:hAnsi="Aptos"/>
          <w:lang w:eastAsia="el-GR"/>
        </w:rPr>
        <w:t>Καλάβρυτα | Τρίτη 29 Ιουλίου 2025</w:t>
      </w:r>
      <w:r w:rsidRPr="00F30963">
        <w:rPr>
          <w:rFonts w:ascii="Aptos" w:eastAsia="Times New Roman" w:hAnsi="Aptos"/>
          <w:lang w:eastAsia="el-GR"/>
        </w:rPr>
        <w:br/>
      </w:r>
    </w:p>
    <w:p w14:paraId="2C21586C" w14:textId="7FC3E344" w:rsidR="002807B4" w:rsidRPr="00F30963" w:rsidRDefault="002807B4" w:rsidP="00F30963">
      <w:pPr>
        <w:spacing w:before="100" w:beforeAutospacing="1" w:after="100" w:afterAutospacing="1"/>
        <w:jc w:val="both"/>
        <w:rPr>
          <w:rFonts w:ascii="Aptos" w:eastAsia="Times New Roman" w:hAnsi="Aptos" w:cs="Calibri"/>
          <w:kern w:val="0"/>
          <w:lang w:eastAsia="el-GR"/>
          <w14:ligatures w14:val="none"/>
        </w:rPr>
      </w:pPr>
      <w:r w:rsidRPr="00F30963">
        <w:rPr>
          <w:rFonts w:ascii="Aptos" w:eastAsia="Times New Roman" w:hAnsi="Aptos" w:cs="Calibri"/>
          <w:kern w:val="0"/>
          <w:lang w:eastAsia="el-GR"/>
          <w14:ligatures w14:val="none"/>
        </w:rPr>
        <w:t>Μια στιγμή αφιερωμένη στην τυροκομία, τους ανθρώπους της και τον τόπο τους</w:t>
      </w:r>
    </w:p>
    <w:p w14:paraId="1649F28A" w14:textId="2F6ECA0C" w:rsidR="002807B4" w:rsidRPr="00F30963" w:rsidRDefault="002807B4" w:rsidP="00F30963">
      <w:pPr>
        <w:spacing w:before="100" w:beforeAutospacing="1" w:after="100" w:afterAutospacing="1"/>
        <w:jc w:val="both"/>
        <w:rPr>
          <w:rFonts w:ascii="Aptos" w:eastAsia="Times New Roman" w:hAnsi="Aptos" w:cs="Calibri"/>
          <w:kern w:val="0"/>
          <w:lang w:eastAsia="el-GR"/>
          <w14:ligatures w14:val="none"/>
        </w:rPr>
      </w:pPr>
      <w:r w:rsidRPr="00F30963">
        <w:rPr>
          <w:rFonts w:ascii="Aptos" w:eastAsia="Times New Roman" w:hAnsi="Aptos" w:cs="Calibri"/>
          <w:kern w:val="0"/>
          <w:lang w:eastAsia="el-GR"/>
          <w14:ligatures w14:val="none"/>
        </w:rPr>
        <w:t xml:space="preserve">Τα </w:t>
      </w:r>
      <w:r w:rsidRPr="00F01367">
        <w:rPr>
          <w:rFonts w:ascii="Aptos" w:eastAsia="Times New Roman" w:hAnsi="Aptos" w:cs="Calibri"/>
          <w:b/>
          <w:bCs/>
          <w:kern w:val="0"/>
          <w:lang w:eastAsia="el-GR"/>
          <w14:ligatures w14:val="none"/>
        </w:rPr>
        <w:t>Καλάβρυτα</w:t>
      </w:r>
      <w:r w:rsidRPr="00F30963">
        <w:rPr>
          <w:rFonts w:ascii="Aptos" w:eastAsia="Times New Roman" w:hAnsi="Aptos" w:cs="Calibri"/>
          <w:kern w:val="0"/>
          <w:lang w:eastAsia="el-GR"/>
          <w14:ligatures w14:val="none"/>
        </w:rPr>
        <w:t xml:space="preserve"> φιλοξενούν την </w:t>
      </w:r>
      <w:r w:rsidRPr="00F01367">
        <w:rPr>
          <w:rFonts w:ascii="Aptos" w:eastAsia="Times New Roman" w:hAnsi="Aptos" w:cs="Calibri"/>
          <w:b/>
          <w:bCs/>
          <w:kern w:val="0"/>
          <w:lang w:eastAsia="el-GR"/>
          <w14:ligatures w14:val="none"/>
        </w:rPr>
        <w:t>Τρίτη 29 Ιουλίου</w:t>
      </w:r>
      <w:r w:rsidRPr="00F30963">
        <w:rPr>
          <w:rFonts w:ascii="Aptos" w:eastAsia="Times New Roman" w:hAnsi="Aptos" w:cs="Calibri"/>
          <w:kern w:val="0"/>
          <w:lang w:eastAsia="el-GR"/>
          <w14:ligatures w14:val="none"/>
        </w:rPr>
        <w:t xml:space="preserve"> μια ξεχωριστή εκδήλωση αφιερωμένη στην τυροκομική παράδοση της Πελοποννήσου, στο πλαίσιο του </w:t>
      </w:r>
      <w:r w:rsidR="00F30963" w:rsidRPr="00F30963">
        <w:rPr>
          <w:rFonts w:ascii="Aptos" w:eastAsia="Times New Roman" w:hAnsi="Aptos" w:cs="Calibri"/>
          <w:kern w:val="0"/>
          <w:lang w:eastAsia="el-GR"/>
          <w14:ligatures w14:val="none"/>
        </w:rPr>
        <w:t xml:space="preserve">Σχεδίου Διακρατικής Συνεργασίας </w:t>
      </w:r>
      <w:r w:rsidRPr="00F30963">
        <w:rPr>
          <w:rFonts w:ascii="Aptos" w:eastAsia="Times New Roman" w:hAnsi="Aptos" w:cs="Calibri"/>
          <w:b/>
          <w:bCs/>
          <w:kern w:val="0"/>
          <w:lang w:eastAsia="el-GR"/>
          <w14:ligatures w14:val="none"/>
        </w:rPr>
        <w:t>“</w:t>
      </w:r>
      <w:proofErr w:type="spellStart"/>
      <w:r w:rsidRPr="00F30963">
        <w:rPr>
          <w:rFonts w:ascii="Aptos" w:eastAsia="Times New Roman" w:hAnsi="Aptos" w:cs="Calibri"/>
          <w:b/>
          <w:bCs/>
          <w:kern w:val="0"/>
          <w:lang w:eastAsia="el-GR"/>
          <w14:ligatures w14:val="none"/>
        </w:rPr>
        <w:t>Say</w:t>
      </w:r>
      <w:proofErr w:type="spellEnd"/>
      <w:r w:rsidRPr="00F30963">
        <w:rPr>
          <w:rFonts w:ascii="Aptos" w:eastAsia="Times New Roman" w:hAnsi="Aptos" w:cs="Calibri"/>
          <w:b/>
          <w:bCs/>
          <w:kern w:val="0"/>
          <w:lang w:eastAsia="el-GR"/>
          <w14:ligatures w14:val="none"/>
        </w:rPr>
        <w:t xml:space="preserve"> </w:t>
      </w:r>
      <w:proofErr w:type="spellStart"/>
      <w:r w:rsidRPr="00F30963">
        <w:rPr>
          <w:rFonts w:ascii="Aptos" w:eastAsia="Times New Roman" w:hAnsi="Aptos" w:cs="Calibri"/>
          <w:b/>
          <w:bCs/>
          <w:kern w:val="0"/>
          <w:lang w:eastAsia="el-GR"/>
          <w14:ligatures w14:val="none"/>
        </w:rPr>
        <w:t>Cheese</w:t>
      </w:r>
      <w:proofErr w:type="spellEnd"/>
      <w:r w:rsidRPr="00F30963">
        <w:rPr>
          <w:rFonts w:ascii="Aptos" w:eastAsia="Times New Roman" w:hAnsi="Aptos" w:cs="Calibri"/>
          <w:b/>
          <w:bCs/>
          <w:kern w:val="0"/>
          <w:lang w:eastAsia="el-GR"/>
          <w14:ligatures w14:val="none"/>
        </w:rPr>
        <w:t xml:space="preserve"> – </w:t>
      </w:r>
      <w:proofErr w:type="spellStart"/>
      <w:r w:rsidRPr="00F30963">
        <w:rPr>
          <w:rFonts w:ascii="Aptos" w:eastAsia="Times New Roman" w:hAnsi="Aptos" w:cs="Calibri"/>
          <w:b/>
          <w:bCs/>
          <w:kern w:val="0"/>
          <w:lang w:eastAsia="el-GR"/>
          <w14:ligatures w14:val="none"/>
        </w:rPr>
        <w:t>Balkan</w:t>
      </w:r>
      <w:proofErr w:type="spellEnd"/>
      <w:r w:rsidRPr="00F30963">
        <w:rPr>
          <w:rFonts w:ascii="Aptos" w:eastAsia="Times New Roman" w:hAnsi="Aptos" w:cs="Calibri"/>
          <w:b/>
          <w:bCs/>
          <w:kern w:val="0"/>
          <w:lang w:eastAsia="el-GR"/>
          <w14:ligatures w14:val="none"/>
        </w:rPr>
        <w:t xml:space="preserve"> </w:t>
      </w:r>
      <w:proofErr w:type="spellStart"/>
      <w:r w:rsidRPr="00F30963">
        <w:rPr>
          <w:rFonts w:ascii="Aptos" w:eastAsia="Times New Roman" w:hAnsi="Aptos" w:cs="Calibri"/>
          <w:b/>
          <w:bCs/>
          <w:kern w:val="0"/>
          <w:lang w:eastAsia="el-GR"/>
          <w14:ligatures w14:val="none"/>
        </w:rPr>
        <w:t>Cheese</w:t>
      </w:r>
      <w:proofErr w:type="spellEnd"/>
      <w:r w:rsidRPr="00F30963">
        <w:rPr>
          <w:rFonts w:ascii="Aptos" w:eastAsia="Times New Roman" w:hAnsi="Aptos" w:cs="Calibri"/>
          <w:b/>
          <w:bCs/>
          <w:kern w:val="0"/>
          <w:lang w:eastAsia="el-GR"/>
          <w14:ligatures w14:val="none"/>
        </w:rPr>
        <w:t>”</w:t>
      </w:r>
      <w:r w:rsidRPr="00F30963">
        <w:rPr>
          <w:rFonts w:ascii="Aptos" w:eastAsia="Times New Roman" w:hAnsi="Aptos" w:cs="Calibri"/>
          <w:kern w:val="0"/>
          <w:lang w:eastAsia="el-GR"/>
          <w14:ligatures w14:val="none"/>
        </w:rPr>
        <w:t>.</w:t>
      </w:r>
    </w:p>
    <w:p w14:paraId="2DEA60AA" w14:textId="5D18EE90" w:rsidR="002807B4" w:rsidRPr="00F30963" w:rsidRDefault="00F30963" w:rsidP="00F30963">
      <w:pPr>
        <w:spacing w:before="100" w:beforeAutospacing="1" w:after="100" w:afterAutospacing="1"/>
        <w:jc w:val="both"/>
        <w:rPr>
          <w:rFonts w:ascii="Aptos" w:eastAsia="Times New Roman" w:hAnsi="Aptos" w:cs="Calibri"/>
          <w:kern w:val="0"/>
          <w:lang w:eastAsia="el-GR"/>
          <w14:ligatures w14:val="none"/>
        </w:rPr>
      </w:pPr>
      <w:r w:rsidRPr="00DC28BD">
        <w:rPr>
          <w:rFonts w:ascii="Aptos" w:hAnsi="Aptos" w:cs="Calibri"/>
        </w:rPr>
        <w:t xml:space="preserve">Η εκδήλωση διοργανώνεται από τις </w:t>
      </w:r>
      <w:r w:rsidRPr="00DC28BD">
        <w:rPr>
          <w:rFonts w:ascii="Aptos" w:hAnsi="Aptos" w:cs="Calibri"/>
          <w:b/>
          <w:bCs/>
        </w:rPr>
        <w:t>Αναπτυξιακές Εταιρείες Πάρνωνα Α.Ε., ΑΧΑΪΑ – Αναπτυξιακή Α.Ε.</w:t>
      </w:r>
      <w:r w:rsidRPr="00DC28BD">
        <w:rPr>
          <w:rFonts w:ascii="Aptos" w:hAnsi="Aptos" w:cs="Calibri"/>
        </w:rPr>
        <w:t xml:space="preserve"> και </w:t>
      </w:r>
      <w:r w:rsidRPr="00DC28BD">
        <w:rPr>
          <w:rFonts w:ascii="Aptos" w:hAnsi="Aptos" w:cs="Calibri"/>
          <w:b/>
          <w:bCs/>
        </w:rPr>
        <w:t>Αναπτυξιακή Ολυμπίας Α.Ε.</w:t>
      </w:r>
      <w:r w:rsidRPr="00DC28BD">
        <w:rPr>
          <w:rFonts w:ascii="Aptos" w:hAnsi="Aptos" w:cs="Calibri"/>
        </w:rPr>
        <w:t xml:space="preserve">, </w:t>
      </w:r>
      <w:r w:rsidR="002807B4" w:rsidRPr="00F30963">
        <w:rPr>
          <w:rFonts w:ascii="Aptos" w:eastAsia="Times New Roman" w:hAnsi="Aptos" w:cs="Calibri"/>
          <w:kern w:val="0"/>
          <w:lang w:eastAsia="el-GR"/>
          <w14:ligatures w14:val="none"/>
        </w:rPr>
        <w:t xml:space="preserve">σε μια κοινή προσπάθεια να </w:t>
      </w:r>
      <w:r w:rsidR="002807B4" w:rsidRPr="00F30963">
        <w:rPr>
          <w:rFonts w:ascii="Aptos" w:eastAsia="Times New Roman" w:hAnsi="Aptos" w:cs="Calibri"/>
          <w:b/>
          <w:bCs/>
          <w:kern w:val="0"/>
          <w:lang w:eastAsia="el-GR"/>
          <w14:ligatures w14:val="none"/>
        </w:rPr>
        <w:t>χαρτογραφηθούν, αναδειχθούν και συνδεθούν</w:t>
      </w:r>
      <w:r w:rsidR="002807B4" w:rsidRPr="00F30963">
        <w:rPr>
          <w:rFonts w:ascii="Aptos" w:eastAsia="Times New Roman" w:hAnsi="Aptos" w:cs="Calibri"/>
          <w:kern w:val="0"/>
          <w:lang w:eastAsia="el-GR"/>
          <w14:ligatures w14:val="none"/>
        </w:rPr>
        <w:t xml:space="preserve"> οι γευστικές, πολιτισμικές και παραγωγικές ταυτότητες της Αρκαδίας, της Αχαΐας, της Ηλείας και της Λακωνίας.</w:t>
      </w:r>
    </w:p>
    <w:p w14:paraId="138B2D02" w14:textId="4A66FB3D" w:rsidR="002807B4" w:rsidRPr="00F30963" w:rsidRDefault="002807B4" w:rsidP="002807B4">
      <w:pPr>
        <w:pStyle w:val="2"/>
        <w:rPr>
          <w:rFonts w:ascii="Aptos" w:eastAsia="Times New Roman" w:hAnsi="Aptos"/>
          <w:lang w:eastAsia="el-GR"/>
        </w:rPr>
      </w:pPr>
      <w:r w:rsidRPr="00F30963">
        <w:rPr>
          <w:rFonts w:ascii="Aptos" w:eastAsia="Times New Roman" w:hAnsi="Aptos"/>
          <w:lang w:eastAsia="el-GR"/>
        </w:rPr>
        <w:t>Τυροκομία – Παράδοση – Ανάπτυξη</w:t>
      </w:r>
    </w:p>
    <w:p w14:paraId="093E1768" w14:textId="77777777" w:rsidR="002807B4" w:rsidRPr="00F30963" w:rsidRDefault="002807B4" w:rsidP="002807B4">
      <w:pPr>
        <w:spacing w:before="100" w:beforeAutospacing="1" w:after="100" w:afterAutospacing="1"/>
        <w:rPr>
          <w:rFonts w:ascii="Aptos" w:eastAsia="Times New Roman" w:hAnsi="Aptos" w:cs="Calibri"/>
          <w:kern w:val="0"/>
          <w:lang w:eastAsia="el-GR"/>
          <w14:ligatures w14:val="none"/>
        </w:rPr>
      </w:pPr>
      <w:r w:rsidRPr="00F30963">
        <w:rPr>
          <w:rFonts w:ascii="Aptos" w:eastAsia="Times New Roman" w:hAnsi="Aptos" w:cs="Calibri"/>
          <w:b/>
          <w:bCs/>
          <w:kern w:val="0"/>
          <w:lang w:eastAsia="el-GR"/>
          <w14:ligatures w14:val="none"/>
        </w:rPr>
        <w:t>Το πρόγραμμα περιλαμβάνει:</w:t>
      </w:r>
    </w:p>
    <w:p w14:paraId="2E149AD1" w14:textId="77777777" w:rsidR="002807B4" w:rsidRPr="00F30963" w:rsidRDefault="002807B4" w:rsidP="002807B4">
      <w:pPr>
        <w:numPr>
          <w:ilvl w:val="0"/>
          <w:numId w:val="1"/>
        </w:numPr>
        <w:spacing w:before="100" w:beforeAutospacing="1" w:after="100" w:afterAutospacing="1"/>
        <w:rPr>
          <w:rFonts w:ascii="Aptos" w:eastAsia="Times New Roman" w:hAnsi="Aptos" w:cs="Calibri"/>
          <w:kern w:val="0"/>
          <w:lang w:eastAsia="el-GR"/>
          <w14:ligatures w14:val="none"/>
        </w:rPr>
      </w:pPr>
      <w:r w:rsidRPr="00F30963">
        <w:rPr>
          <w:rFonts w:ascii="Aptos" w:eastAsia="Times New Roman" w:hAnsi="Aptos" w:cs="Calibri"/>
          <w:b/>
          <w:bCs/>
          <w:kern w:val="0"/>
          <w:lang w:eastAsia="el-GR"/>
          <w14:ligatures w14:val="none"/>
        </w:rPr>
        <w:t>Χαιρετισμούς</w:t>
      </w:r>
      <w:r w:rsidRPr="00F30963">
        <w:rPr>
          <w:rFonts w:ascii="Aptos" w:eastAsia="Times New Roman" w:hAnsi="Aptos" w:cs="Calibri"/>
          <w:kern w:val="0"/>
          <w:lang w:eastAsia="el-GR"/>
          <w14:ligatures w14:val="none"/>
        </w:rPr>
        <w:t xml:space="preserve"> από δημάρχους και εκπροσώπους Αναπτυξιακών Εταιρειών</w:t>
      </w:r>
    </w:p>
    <w:p w14:paraId="678419F1" w14:textId="77777777" w:rsidR="002807B4" w:rsidRPr="00F30963" w:rsidRDefault="002807B4" w:rsidP="002807B4">
      <w:pPr>
        <w:numPr>
          <w:ilvl w:val="0"/>
          <w:numId w:val="1"/>
        </w:numPr>
        <w:spacing w:before="100" w:beforeAutospacing="1" w:after="100" w:afterAutospacing="1"/>
        <w:rPr>
          <w:rFonts w:ascii="Aptos" w:eastAsia="Times New Roman" w:hAnsi="Aptos" w:cs="Calibri"/>
          <w:kern w:val="0"/>
          <w:lang w:eastAsia="el-GR"/>
          <w14:ligatures w14:val="none"/>
        </w:rPr>
      </w:pPr>
      <w:r w:rsidRPr="00F30963">
        <w:rPr>
          <w:rFonts w:ascii="Aptos" w:eastAsia="Times New Roman" w:hAnsi="Aptos" w:cs="Calibri"/>
          <w:b/>
          <w:bCs/>
          <w:kern w:val="0"/>
          <w:lang w:eastAsia="el-GR"/>
          <w14:ligatures w14:val="none"/>
        </w:rPr>
        <w:t>Παρουσιάσεις &amp; παρεμβάσεις</w:t>
      </w:r>
      <w:r w:rsidRPr="00F30963">
        <w:rPr>
          <w:rFonts w:ascii="Aptos" w:eastAsia="Times New Roman" w:hAnsi="Aptos" w:cs="Calibri"/>
          <w:kern w:val="0"/>
          <w:lang w:eastAsia="el-GR"/>
          <w14:ligatures w14:val="none"/>
        </w:rPr>
        <w:t xml:space="preserve"> για την παραγωγή, την πολιτιστική κληρονομιά και την τουριστική αξιοποίηση της τυροκομίας</w:t>
      </w:r>
    </w:p>
    <w:p w14:paraId="51E42078" w14:textId="77777777" w:rsidR="002807B4" w:rsidRPr="00F30963" w:rsidRDefault="002807B4" w:rsidP="002807B4">
      <w:pPr>
        <w:numPr>
          <w:ilvl w:val="0"/>
          <w:numId w:val="1"/>
        </w:numPr>
        <w:spacing w:before="100" w:beforeAutospacing="1" w:after="100" w:afterAutospacing="1"/>
        <w:rPr>
          <w:rFonts w:ascii="Aptos" w:eastAsia="Times New Roman" w:hAnsi="Aptos" w:cs="Calibri"/>
          <w:kern w:val="0"/>
          <w:lang w:eastAsia="el-GR"/>
          <w14:ligatures w14:val="none"/>
        </w:rPr>
      </w:pPr>
      <w:r w:rsidRPr="00F30963">
        <w:rPr>
          <w:rFonts w:ascii="Aptos" w:eastAsia="Times New Roman" w:hAnsi="Aptos" w:cs="Calibri"/>
          <w:b/>
          <w:bCs/>
          <w:kern w:val="0"/>
          <w:lang w:eastAsia="el-GR"/>
          <w14:ligatures w14:val="none"/>
        </w:rPr>
        <w:t>Προβολή βίντεο</w:t>
      </w:r>
      <w:r w:rsidRPr="00F30963">
        <w:rPr>
          <w:rFonts w:ascii="Aptos" w:eastAsia="Times New Roman" w:hAnsi="Aptos" w:cs="Calibri"/>
          <w:kern w:val="0"/>
          <w:lang w:eastAsia="el-GR"/>
          <w14:ligatures w14:val="none"/>
        </w:rPr>
        <w:t xml:space="preserve"> με αυθεντικές ιστορίες τυροκόμων</w:t>
      </w:r>
    </w:p>
    <w:p w14:paraId="37BE8757" w14:textId="77777777" w:rsidR="002807B4" w:rsidRPr="00F30963" w:rsidRDefault="002807B4" w:rsidP="002807B4">
      <w:pPr>
        <w:numPr>
          <w:ilvl w:val="0"/>
          <w:numId w:val="1"/>
        </w:numPr>
        <w:spacing w:before="100" w:beforeAutospacing="1" w:after="100" w:afterAutospacing="1"/>
        <w:rPr>
          <w:rFonts w:ascii="Aptos" w:eastAsia="Times New Roman" w:hAnsi="Aptos" w:cs="Calibri"/>
          <w:kern w:val="0"/>
          <w:lang w:eastAsia="el-GR"/>
          <w14:ligatures w14:val="none"/>
        </w:rPr>
      </w:pPr>
      <w:r w:rsidRPr="00F30963">
        <w:rPr>
          <w:rFonts w:ascii="Aptos" w:eastAsia="Times New Roman" w:hAnsi="Aptos" w:cs="Calibri"/>
          <w:b/>
          <w:bCs/>
          <w:kern w:val="0"/>
          <w:lang w:eastAsia="el-GR"/>
          <w14:ligatures w14:val="none"/>
        </w:rPr>
        <w:t>Έκθεση Πελοποννησιακών Τυριών</w:t>
      </w:r>
      <w:r w:rsidRPr="00F30963">
        <w:rPr>
          <w:rFonts w:ascii="Aptos" w:eastAsia="Times New Roman" w:hAnsi="Aptos" w:cs="Calibri"/>
          <w:kern w:val="0"/>
          <w:lang w:eastAsia="el-GR"/>
          <w14:ligatures w14:val="none"/>
        </w:rPr>
        <w:t>, γευσιγνωσία και διάλογο με παραγωγούς</w:t>
      </w:r>
    </w:p>
    <w:p w14:paraId="6D0C3AF1" w14:textId="1AFBC813" w:rsidR="002807B4" w:rsidRPr="00F30963" w:rsidRDefault="002807B4" w:rsidP="002807B4">
      <w:pPr>
        <w:pStyle w:val="2"/>
        <w:rPr>
          <w:rFonts w:ascii="Aptos" w:eastAsia="Times New Roman" w:hAnsi="Aptos"/>
          <w:lang w:eastAsia="el-GR"/>
        </w:rPr>
      </w:pPr>
      <w:r w:rsidRPr="00F30963">
        <w:rPr>
          <w:rFonts w:ascii="Aptos" w:eastAsia="Times New Roman" w:hAnsi="Aptos"/>
          <w:lang w:eastAsia="el-GR"/>
        </w:rPr>
        <w:t>Ημέρες Πελοποννησιακών Δρόμων του Τυριού</w:t>
      </w:r>
    </w:p>
    <w:p w14:paraId="3F064CA5" w14:textId="77777777" w:rsidR="002807B4" w:rsidRPr="00F30963" w:rsidRDefault="002807B4" w:rsidP="002807B4">
      <w:pPr>
        <w:spacing w:before="100" w:beforeAutospacing="1" w:after="100" w:afterAutospacing="1"/>
        <w:rPr>
          <w:rFonts w:ascii="Aptos" w:eastAsia="Times New Roman" w:hAnsi="Aptos" w:cs="Calibri"/>
          <w:kern w:val="0"/>
          <w:lang w:eastAsia="el-GR"/>
          <w14:ligatures w14:val="none"/>
        </w:rPr>
      </w:pPr>
      <w:r w:rsidRPr="00F30963">
        <w:rPr>
          <w:rFonts w:ascii="Aptos" w:eastAsia="Times New Roman" w:hAnsi="Aptos" w:cs="Calibri"/>
          <w:b/>
          <w:bCs/>
          <w:kern w:val="0"/>
          <w:lang w:eastAsia="el-GR"/>
          <w14:ligatures w14:val="none"/>
        </w:rPr>
        <w:t>Κορυφαία στιγμή της βραδιάς:</w:t>
      </w:r>
      <w:r w:rsidRPr="00F30963">
        <w:rPr>
          <w:rFonts w:ascii="Aptos" w:eastAsia="Times New Roman" w:hAnsi="Aptos" w:cs="Calibri"/>
          <w:kern w:val="0"/>
          <w:lang w:eastAsia="el-GR"/>
          <w14:ligatures w14:val="none"/>
        </w:rPr>
        <w:br/>
        <w:t xml:space="preserve">Η παρουσίαση της </w:t>
      </w:r>
      <w:r w:rsidRPr="00F30963">
        <w:rPr>
          <w:rFonts w:ascii="Aptos" w:eastAsia="Times New Roman" w:hAnsi="Aptos" w:cs="Calibri"/>
          <w:b/>
          <w:bCs/>
          <w:kern w:val="0"/>
          <w:lang w:eastAsia="el-GR"/>
          <w14:ligatures w14:val="none"/>
        </w:rPr>
        <w:t>πρότασης θεσμοθέτησης των “Ημερών Πελοποννησιακών Δρόμων του Τυριού”</w:t>
      </w:r>
      <w:r w:rsidRPr="00F30963">
        <w:rPr>
          <w:rFonts w:ascii="Aptos" w:eastAsia="Times New Roman" w:hAnsi="Aptos" w:cs="Calibri"/>
          <w:kern w:val="0"/>
          <w:lang w:eastAsia="el-GR"/>
          <w14:ligatures w14:val="none"/>
        </w:rPr>
        <w:t>, ως ετήσιου θεσμού με θεματικές διαδρομές, δράσεις συμμετοχής, ψηφιακά εργαλεία και ενιαία ταυτότητα προβολής (</w:t>
      </w:r>
      <w:proofErr w:type="spellStart"/>
      <w:r w:rsidRPr="00F30963">
        <w:rPr>
          <w:rFonts w:ascii="Aptos" w:eastAsia="Times New Roman" w:hAnsi="Aptos" w:cs="Calibri"/>
          <w:kern w:val="0"/>
          <w:lang w:eastAsia="el-GR"/>
          <w14:ligatures w14:val="none"/>
        </w:rPr>
        <w:t>Cheesescape</w:t>
      </w:r>
      <w:proofErr w:type="spellEnd"/>
      <w:r w:rsidRPr="00F30963">
        <w:rPr>
          <w:rFonts w:ascii="Aptos" w:eastAsia="Times New Roman" w:hAnsi="Aptos" w:cs="Calibri"/>
          <w:kern w:val="0"/>
          <w:lang w:eastAsia="el-GR"/>
          <w14:ligatures w14:val="none"/>
        </w:rPr>
        <w:t xml:space="preserve"> </w:t>
      </w:r>
      <w:proofErr w:type="spellStart"/>
      <w:r w:rsidRPr="00F30963">
        <w:rPr>
          <w:rFonts w:ascii="Aptos" w:eastAsia="Times New Roman" w:hAnsi="Aptos" w:cs="Calibri"/>
          <w:kern w:val="0"/>
          <w:lang w:eastAsia="el-GR"/>
          <w14:ligatures w14:val="none"/>
        </w:rPr>
        <w:t>Peloponnese</w:t>
      </w:r>
      <w:proofErr w:type="spellEnd"/>
      <w:r w:rsidRPr="00F30963">
        <w:rPr>
          <w:rFonts w:ascii="Aptos" w:eastAsia="Times New Roman" w:hAnsi="Aptos" w:cs="Calibri"/>
          <w:kern w:val="0"/>
          <w:lang w:eastAsia="el-GR"/>
          <w14:ligatures w14:val="none"/>
        </w:rPr>
        <w:t>).</w:t>
      </w:r>
    </w:p>
    <w:p w14:paraId="77E9D834" w14:textId="0DA9C7D2" w:rsidR="002E157C" w:rsidRPr="00A76FD6" w:rsidRDefault="002807B4" w:rsidP="002807B4">
      <w:pPr>
        <w:spacing w:before="100" w:beforeAutospacing="1" w:after="100" w:afterAutospacing="1"/>
        <w:rPr>
          <w:rFonts w:ascii="Aptos" w:eastAsia="Times New Roman" w:hAnsi="Aptos" w:cs="Calibri"/>
          <w:kern w:val="0"/>
          <w:lang w:eastAsia="el-GR"/>
          <w14:ligatures w14:val="none"/>
        </w:rPr>
      </w:pPr>
      <w:r w:rsidRPr="00F30963">
        <w:rPr>
          <w:rFonts w:ascii="Aptos" w:eastAsia="Times New Roman" w:hAnsi="Aptos" w:cs="Calibri"/>
          <w:kern w:val="0"/>
          <w:lang w:eastAsia="el-GR"/>
          <w14:ligatures w14:val="none"/>
        </w:rPr>
        <w:t xml:space="preserve">Η εκδήλωση αποτελεί σημείο αναφοράς για την </w:t>
      </w:r>
      <w:r w:rsidRPr="00F30963">
        <w:rPr>
          <w:rFonts w:ascii="Aptos" w:eastAsia="Times New Roman" w:hAnsi="Aptos" w:cs="Calibri"/>
          <w:b/>
          <w:bCs/>
          <w:kern w:val="0"/>
          <w:lang w:eastAsia="el-GR"/>
          <w14:ligatures w14:val="none"/>
        </w:rPr>
        <w:t>ανάδειξη, διασύνδεση και προβολή της τυροκομικής παράδοσης</w:t>
      </w:r>
      <w:r w:rsidRPr="00F30963">
        <w:rPr>
          <w:rFonts w:ascii="Aptos" w:eastAsia="Times New Roman" w:hAnsi="Aptos" w:cs="Calibri"/>
          <w:kern w:val="0"/>
          <w:lang w:eastAsia="el-GR"/>
          <w14:ligatures w14:val="none"/>
        </w:rPr>
        <w:t xml:space="preserve"> της Πελοποννήσου στην Ελλάδα και το εξωτερικό.</w:t>
      </w:r>
    </w:p>
    <w:p w14:paraId="740CA22B" w14:textId="77777777" w:rsidR="00F30963" w:rsidRDefault="00F30963" w:rsidP="002807B4">
      <w:pPr>
        <w:spacing w:before="100" w:beforeAutospacing="1" w:after="100" w:afterAutospacing="1"/>
        <w:rPr>
          <w:rFonts w:ascii="Aptos" w:eastAsia="Times New Roman" w:hAnsi="Aptos" w:cs="Calibri"/>
          <w:kern w:val="0"/>
          <w:lang w:eastAsia="el-GR"/>
          <w14:ligatures w14:val="none"/>
        </w:rPr>
      </w:pPr>
    </w:p>
    <w:p w14:paraId="461DBD36" w14:textId="77777777" w:rsidR="00A76FD6" w:rsidRDefault="00A76FD6" w:rsidP="00A76FD6">
      <w:pPr>
        <w:pBdr>
          <w:top w:val="single" w:sz="4" w:space="1" w:color="auto"/>
          <w:bottom w:val="single" w:sz="4" w:space="1" w:color="auto"/>
        </w:pBdr>
        <w:spacing w:before="100" w:beforeAutospacing="1" w:after="100" w:afterAutospacing="1"/>
        <w:rPr>
          <w:rFonts w:ascii="Aptos" w:hAnsi="Aptos" w:cs="Calibri"/>
        </w:rPr>
      </w:pPr>
      <w:r>
        <w:rPr>
          <w:rFonts w:ascii="Aptos" w:eastAsia="Times New Roman" w:hAnsi="Aptos" w:cs="Calibri"/>
          <w:kern w:val="0"/>
          <w:lang w:eastAsia="el-GR"/>
          <w14:ligatures w14:val="none"/>
        </w:rPr>
        <w:lastRenderedPageBreak/>
        <w:t xml:space="preserve">Η εκδήλωση θα μεταδοθεί διαδικτυακά στον σύνδεσμο </w:t>
      </w:r>
      <w:r>
        <w:rPr>
          <w:rFonts w:ascii="Aptos" w:hAnsi="Aptos" w:cs="Calibri"/>
        </w:rPr>
        <w:t xml:space="preserve"> </w:t>
      </w:r>
    </w:p>
    <w:p w14:paraId="7DF0AB76" w14:textId="77777777" w:rsidR="00A76FD6" w:rsidRDefault="00A76FD6" w:rsidP="00A76FD6">
      <w:pPr>
        <w:pBdr>
          <w:top w:val="single" w:sz="4" w:space="1" w:color="auto"/>
          <w:bottom w:val="single" w:sz="4" w:space="1" w:color="auto"/>
        </w:pBdr>
        <w:spacing w:before="100" w:beforeAutospacing="1" w:after="100" w:afterAutospacing="1"/>
        <w:rPr>
          <w:rFonts w:ascii="Aptos" w:eastAsia="Times New Roman" w:hAnsi="Aptos" w:cs="Calibri"/>
          <w:kern w:val="0"/>
          <w:lang w:eastAsia="el-GR"/>
          <w14:ligatures w14:val="none"/>
        </w:rPr>
      </w:pPr>
      <w:hyperlink r:id="rId5" w:history="1">
        <w:r w:rsidRPr="00D84F59">
          <w:rPr>
            <w:rStyle w:val="-"/>
            <w:rFonts w:ascii="Aptos" w:eastAsia="Times New Roman" w:hAnsi="Aptos" w:cs="Calibri"/>
            <w:kern w:val="0"/>
            <w:lang w:eastAsia="el-GR"/>
            <w14:ligatures w14:val="none"/>
          </w:rPr>
          <w:t>https://youtube.com/live/b3F04UzIjJ4?feature=share</w:t>
        </w:r>
      </w:hyperlink>
    </w:p>
    <w:p w14:paraId="1D80FD23" w14:textId="77777777" w:rsidR="00A76FD6" w:rsidRDefault="00A76FD6" w:rsidP="002807B4">
      <w:pPr>
        <w:spacing w:before="100" w:beforeAutospacing="1" w:after="100" w:afterAutospacing="1"/>
        <w:rPr>
          <w:rFonts w:ascii="Aptos" w:eastAsia="Times New Roman" w:hAnsi="Aptos" w:cs="Calibri"/>
          <w:kern w:val="0"/>
          <w:lang w:eastAsia="el-GR"/>
          <w14:ligatures w14:val="none"/>
        </w:rPr>
      </w:pPr>
    </w:p>
    <w:p w14:paraId="5560A0ED" w14:textId="77777777" w:rsidR="00F30963" w:rsidRDefault="00F30963" w:rsidP="00F30963">
      <w:pPr>
        <w:jc w:val="both"/>
        <w:rPr>
          <w:rFonts w:ascii="Aptos" w:hAnsi="Aptos"/>
          <w:i/>
          <w:iCs/>
          <w:sz w:val="22"/>
          <w:szCs w:val="22"/>
        </w:rPr>
      </w:pPr>
      <w:r w:rsidRPr="00124691">
        <w:rPr>
          <w:rFonts w:ascii="Aptos" w:hAnsi="Aptos"/>
          <w:i/>
          <w:iCs/>
          <w:sz w:val="22"/>
          <w:szCs w:val="22"/>
        </w:rPr>
        <w:t xml:space="preserve">Το Σχέδιο Διακρατικής Συνεργασίας </w:t>
      </w:r>
      <w:r w:rsidRPr="00124691">
        <w:rPr>
          <w:rFonts w:ascii="Aptos" w:hAnsi="Aptos"/>
          <w:b/>
          <w:bCs/>
          <w:i/>
          <w:iCs/>
          <w:sz w:val="22"/>
          <w:szCs w:val="22"/>
        </w:rPr>
        <w:t>“</w:t>
      </w:r>
      <w:proofErr w:type="spellStart"/>
      <w:r w:rsidRPr="00124691">
        <w:rPr>
          <w:rFonts w:ascii="Aptos" w:hAnsi="Aptos"/>
          <w:b/>
          <w:bCs/>
          <w:i/>
          <w:iCs/>
          <w:sz w:val="22"/>
          <w:szCs w:val="22"/>
        </w:rPr>
        <w:t>Say</w:t>
      </w:r>
      <w:proofErr w:type="spellEnd"/>
      <w:r w:rsidRPr="00124691">
        <w:rPr>
          <w:rFonts w:ascii="Aptos" w:hAnsi="Aptos"/>
          <w:b/>
          <w:bCs/>
          <w:i/>
          <w:iCs/>
          <w:sz w:val="22"/>
          <w:szCs w:val="22"/>
        </w:rPr>
        <w:t xml:space="preserve"> </w:t>
      </w:r>
      <w:proofErr w:type="spellStart"/>
      <w:r w:rsidRPr="00124691">
        <w:rPr>
          <w:rFonts w:ascii="Aptos" w:hAnsi="Aptos"/>
          <w:b/>
          <w:bCs/>
          <w:i/>
          <w:iCs/>
          <w:sz w:val="22"/>
          <w:szCs w:val="22"/>
        </w:rPr>
        <w:t>cheese</w:t>
      </w:r>
      <w:proofErr w:type="spellEnd"/>
      <w:r w:rsidRPr="00124691">
        <w:rPr>
          <w:rFonts w:ascii="Aptos" w:hAnsi="Aptos"/>
          <w:b/>
          <w:bCs/>
          <w:i/>
          <w:iCs/>
          <w:sz w:val="22"/>
          <w:szCs w:val="22"/>
        </w:rPr>
        <w:t xml:space="preserve">! </w:t>
      </w:r>
      <w:proofErr w:type="spellStart"/>
      <w:r w:rsidRPr="00124691">
        <w:rPr>
          <w:rFonts w:ascii="Aptos" w:hAnsi="Aptos"/>
          <w:b/>
          <w:bCs/>
          <w:i/>
          <w:iCs/>
          <w:sz w:val="22"/>
          <w:szCs w:val="22"/>
        </w:rPr>
        <w:t>Balkan</w:t>
      </w:r>
      <w:proofErr w:type="spellEnd"/>
      <w:r w:rsidRPr="00124691">
        <w:rPr>
          <w:rFonts w:ascii="Aptos" w:hAnsi="Aptos"/>
          <w:b/>
          <w:bCs/>
          <w:i/>
          <w:iCs/>
          <w:sz w:val="22"/>
          <w:szCs w:val="22"/>
        </w:rPr>
        <w:t xml:space="preserve"> </w:t>
      </w:r>
      <w:proofErr w:type="spellStart"/>
      <w:r w:rsidRPr="00124691">
        <w:rPr>
          <w:rFonts w:ascii="Aptos" w:hAnsi="Aptos"/>
          <w:b/>
          <w:bCs/>
          <w:i/>
          <w:iCs/>
          <w:sz w:val="22"/>
          <w:szCs w:val="22"/>
        </w:rPr>
        <w:t>cheese</w:t>
      </w:r>
      <w:proofErr w:type="spellEnd"/>
      <w:r w:rsidRPr="00124691">
        <w:rPr>
          <w:rFonts w:ascii="Aptos" w:hAnsi="Aptos"/>
          <w:b/>
          <w:bCs/>
          <w:i/>
          <w:iCs/>
          <w:sz w:val="22"/>
          <w:szCs w:val="22"/>
        </w:rPr>
        <w:t>”</w:t>
      </w:r>
      <w:r w:rsidRPr="00124691">
        <w:rPr>
          <w:rFonts w:ascii="Aptos" w:hAnsi="Aptos"/>
          <w:i/>
          <w:iCs/>
          <w:sz w:val="22"/>
          <w:szCs w:val="22"/>
        </w:rPr>
        <w:t xml:space="preserve"> υλοποιείται στο πλαίσιο του τοπικού προγράμματος </w:t>
      </w:r>
      <w:r w:rsidRPr="00124691">
        <w:rPr>
          <w:rFonts w:ascii="Aptos" w:hAnsi="Aptos"/>
          <w:i/>
          <w:iCs/>
          <w:sz w:val="22"/>
          <w:szCs w:val="22"/>
          <w:lang w:val="en-US"/>
        </w:rPr>
        <w:t>LEADER</w:t>
      </w:r>
      <w:r w:rsidRPr="00124691">
        <w:rPr>
          <w:rFonts w:ascii="Aptos" w:hAnsi="Aptos"/>
          <w:i/>
          <w:iCs/>
          <w:sz w:val="22"/>
          <w:szCs w:val="22"/>
        </w:rPr>
        <w:t>/</w:t>
      </w:r>
      <w:r w:rsidRPr="00124691">
        <w:rPr>
          <w:rFonts w:ascii="Aptos" w:hAnsi="Aptos"/>
          <w:i/>
          <w:iCs/>
          <w:sz w:val="22"/>
          <w:szCs w:val="22"/>
          <w:lang w:val="en-US"/>
        </w:rPr>
        <w:t>CLLD</w:t>
      </w:r>
      <w:r w:rsidRPr="00124691">
        <w:rPr>
          <w:rFonts w:ascii="Aptos" w:hAnsi="Aptos"/>
          <w:i/>
          <w:iCs/>
          <w:sz w:val="22"/>
          <w:szCs w:val="22"/>
        </w:rPr>
        <w:t xml:space="preserve">, </w:t>
      </w:r>
      <w:proofErr w:type="spellStart"/>
      <w:r w:rsidRPr="00124691">
        <w:rPr>
          <w:rFonts w:ascii="Aptos" w:hAnsi="Aptos"/>
          <w:i/>
          <w:iCs/>
          <w:sz w:val="22"/>
          <w:szCs w:val="22"/>
        </w:rPr>
        <w:t>υπομέτρο</w:t>
      </w:r>
      <w:proofErr w:type="spellEnd"/>
      <w:r w:rsidRPr="00124691">
        <w:rPr>
          <w:rFonts w:ascii="Aptos" w:hAnsi="Aptos"/>
          <w:i/>
          <w:iCs/>
          <w:sz w:val="22"/>
          <w:szCs w:val="22"/>
        </w:rPr>
        <w:t xml:space="preserve"> 19.3 του Μέτρου 19 του ΠΑΑ 2014-2020 με Συντονίστρια Ομάδα Τοπικής Δράσης (ΟΤΔ) την Αναπτυξιακή Πάρνωνα, ενώ συμμετέχουν συνολικά 11 εταίροι OTΔ από Ελλάδα, Βουλγαρία, Ρουμανία και 3 ΟΤΔ παρατηρητές από Μολδαβία. Αφορά στην ανάδειξη και αξιοποίηση του πλούτου των βαλκανικών δρόμων τυριού αλλά και της δυναμικής που κρύβεται πίσω από την ομοιότητα και ιδιαιτερότητα των «κοινών» μας τυριών, τις τοπικές παραδοσιακές μεθόδους και πρώτες ύλες παραγωγής και την παράδοση και τον πολιτισμό που συνυπάρχει με την τυροκομία.</w:t>
      </w:r>
    </w:p>
    <w:p w14:paraId="58A64FE2" w14:textId="77777777" w:rsidR="000B701C" w:rsidRPr="00124691" w:rsidRDefault="000B701C" w:rsidP="00F30963">
      <w:pPr>
        <w:jc w:val="both"/>
        <w:rPr>
          <w:rFonts w:ascii="Aptos" w:hAnsi="Aptos"/>
          <w:i/>
          <w:iCs/>
          <w:sz w:val="22"/>
          <w:szCs w:val="22"/>
        </w:rPr>
      </w:pPr>
    </w:p>
    <w:tbl>
      <w:tblPr>
        <w:tblStyle w:val="ac"/>
        <w:tblW w:w="8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2155"/>
        <w:gridCol w:w="3273"/>
      </w:tblGrid>
      <w:tr w:rsidR="001834E0" w14:paraId="04521536" w14:textId="77777777" w:rsidTr="003A035F">
        <w:trPr>
          <w:trHeight w:val="1359"/>
        </w:trPr>
        <w:tc>
          <w:tcPr>
            <w:tcW w:w="3191" w:type="dxa"/>
            <w:vAlign w:val="center"/>
          </w:tcPr>
          <w:p w14:paraId="271372C1" w14:textId="77777777" w:rsidR="001834E0" w:rsidRDefault="001834E0" w:rsidP="003A035F">
            <w:pPr>
              <w:jc w:val="center"/>
            </w:pPr>
            <w:r>
              <w:rPr>
                <w:noProof/>
              </w:rPr>
              <w:drawing>
                <wp:inline distT="0" distB="0" distL="0" distR="0" wp14:anchorId="0D26137E" wp14:editId="08C68492">
                  <wp:extent cx="1855288" cy="392430"/>
                  <wp:effectExtent l="0" t="0" r="0" b="7620"/>
                  <wp:docPr id="1667295251" name="Εικόνα 1" descr="Εικόνα που περιέχει στιγμιότυπο οθόνης, πολυχρωμία, γραφικά, γραφιστική&#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295251" name="Εικόνα 1" descr="Εικόνα που περιέχει στιγμιότυπο οθόνης, πολυχρωμία, γραφικά, γραφιστική&#10;&#10;Το περιεχόμενο που δημιουργείται από AI ενδέχεται να είναι εσφαλμέν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3059" cy="398304"/>
                          </a:xfrm>
                          <a:prstGeom prst="rect">
                            <a:avLst/>
                          </a:prstGeom>
                          <a:noFill/>
                        </pic:spPr>
                      </pic:pic>
                    </a:graphicData>
                  </a:graphic>
                </wp:inline>
              </w:drawing>
            </w:r>
          </w:p>
        </w:tc>
        <w:tc>
          <w:tcPr>
            <w:tcW w:w="2155" w:type="dxa"/>
            <w:vAlign w:val="center"/>
          </w:tcPr>
          <w:p w14:paraId="30261774" w14:textId="77777777" w:rsidR="001834E0" w:rsidRDefault="001834E0" w:rsidP="003A035F">
            <w:pPr>
              <w:jc w:val="center"/>
            </w:pPr>
            <w:r>
              <w:rPr>
                <w:noProof/>
              </w:rPr>
              <w:drawing>
                <wp:inline distT="0" distB="0" distL="0" distR="0" wp14:anchorId="42D88691" wp14:editId="07AF44FE">
                  <wp:extent cx="1208134" cy="657225"/>
                  <wp:effectExtent l="0" t="0" r="0" b="0"/>
                  <wp:docPr id="1993043808" name="Εικόνα 2" descr="AchaiaS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haiaSA.g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650" cy="659682"/>
                          </a:xfrm>
                          <a:prstGeom prst="rect">
                            <a:avLst/>
                          </a:prstGeom>
                          <a:noFill/>
                          <a:ln>
                            <a:noFill/>
                          </a:ln>
                        </pic:spPr>
                      </pic:pic>
                    </a:graphicData>
                  </a:graphic>
                </wp:inline>
              </w:drawing>
            </w:r>
          </w:p>
        </w:tc>
        <w:tc>
          <w:tcPr>
            <w:tcW w:w="3271" w:type="dxa"/>
            <w:vAlign w:val="center"/>
          </w:tcPr>
          <w:p w14:paraId="405E7F9A" w14:textId="77777777" w:rsidR="001834E0" w:rsidRDefault="001834E0" w:rsidP="003A035F">
            <w:pPr>
              <w:jc w:val="center"/>
            </w:pPr>
            <w:r>
              <w:rPr>
                <w:noProof/>
              </w:rPr>
              <w:drawing>
                <wp:inline distT="0" distB="0" distL="0" distR="0" wp14:anchorId="69F66F5B" wp14:editId="2E1AE0E8">
                  <wp:extent cx="1895475" cy="360680"/>
                  <wp:effectExtent l="0" t="0" r="9525" b="1270"/>
                  <wp:docPr id="14063679" name="Εικόνα 4" descr="Εικόνα που περιέχει γραφικά, γραφιστική, λογότυπο, καρτούν&#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679" name="Εικόνα 4" descr="Εικόνα που περιέχει γραφικά, γραφιστική, λογότυπο, καρτούν&#10;&#10;Το περιεχόμενο που δημιουργείται από AI ενδέχεται να είναι εσφαλμέν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360680"/>
                          </a:xfrm>
                          <a:prstGeom prst="rect">
                            <a:avLst/>
                          </a:prstGeom>
                          <a:noFill/>
                          <a:ln>
                            <a:noFill/>
                          </a:ln>
                        </pic:spPr>
                      </pic:pic>
                    </a:graphicData>
                  </a:graphic>
                </wp:inline>
              </w:drawing>
            </w:r>
          </w:p>
        </w:tc>
      </w:tr>
      <w:tr w:rsidR="001834E0" w14:paraId="2DD9873E" w14:textId="77777777" w:rsidTr="003A035F">
        <w:trPr>
          <w:trHeight w:val="1692"/>
        </w:trPr>
        <w:tc>
          <w:tcPr>
            <w:tcW w:w="8619" w:type="dxa"/>
            <w:gridSpan w:val="3"/>
            <w:vAlign w:val="center"/>
          </w:tcPr>
          <w:p w14:paraId="5C04590F" w14:textId="77777777" w:rsidR="001834E0" w:rsidRDefault="001834E0" w:rsidP="003A035F">
            <w:pPr>
              <w:jc w:val="center"/>
            </w:pPr>
            <w:r>
              <w:rPr>
                <w:noProof/>
              </w:rPr>
              <w:drawing>
                <wp:inline distT="0" distB="0" distL="0" distR="0" wp14:anchorId="5832FEDE" wp14:editId="37687BA4">
                  <wp:extent cx="3638550" cy="819150"/>
                  <wp:effectExtent l="0" t="0" r="0" b="0"/>
                  <wp:docPr id="227842783" name="Εικόνα 1" descr="Εικόνα που περιέχει κείμενο, λογότυπο, στιγμιότυπο οθόνης, γραμματοσειρ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42783" name="Εικόνα 1" descr="Εικόνα που περιέχει κείμενο, λογότυπο, στιγμιότυπο οθόνης, γραμματοσειρά&#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8550" cy="819150"/>
                          </a:xfrm>
                          <a:prstGeom prst="rect">
                            <a:avLst/>
                          </a:prstGeom>
                          <a:noFill/>
                          <a:ln>
                            <a:noFill/>
                          </a:ln>
                        </pic:spPr>
                      </pic:pic>
                    </a:graphicData>
                  </a:graphic>
                </wp:inline>
              </w:drawing>
            </w:r>
          </w:p>
        </w:tc>
      </w:tr>
    </w:tbl>
    <w:p w14:paraId="21A1E555" w14:textId="77777777" w:rsidR="00F30963" w:rsidRPr="00F30963" w:rsidRDefault="00F30963" w:rsidP="002807B4">
      <w:pPr>
        <w:spacing w:before="100" w:beforeAutospacing="1" w:after="100" w:afterAutospacing="1"/>
        <w:rPr>
          <w:rFonts w:ascii="Aptos" w:eastAsia="Times New Roman" w:hAnsi="Aptos" w:cs="Calibri"/>
          <w:kern w:val="0"/>
          <w:lang w:eastAsia="el-GR"/>
          <w14:ligatures w14:val="none"/>
        </w:rPr>
      </w:pPr>
    </w:p>
    <w:sectPr w:rsidR="00F30963" w:rsidRPr="00F309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F7628"/>
    <w:multiLevelType w:val="multilevel"/>
    <w:tmpl w:val="6986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53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58"/>
    <w:rsid w:val="000B701C"/>
    <w:rsid w:val="00115F7C"/>
    <w:rsid w:val="001834E0"/>
    <w:rsid w:val="002807B4"/>
    <w:rsid w:val="002E157C"/>
    <w:rsid w:val="00515E58"/>
    <w:rsid w:val="00522DDB"/>
    <w:rsid w:val="005B50CC"/>
    <w:rsid w:val="00A76FD6"/>
    <w:rsid w:val="00F01367"/>
    <w:rsid w:val="00F30963"/>
    <w:rsid w:val="00FB792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A40B"/>
  <w15:chartTrackingRefBased/>
  <w15:docId w15:val="{91BD9284-0CCF-4E40-A26E-14FB1997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15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515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515E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15E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15E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15E5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15E5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15E5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15E5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5E5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515E5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515E5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15E5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15E5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15E5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15E5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15E5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15E58"/>
    <w:rPr>
      <w:rFonts w:eastAsiaTheme="majorEastAsia" w:cstheme="majorBidi"/>
      <w:color w:val="272727" w:themeColor="text1" w:themeTint="D8"/>
    </w:rPr>
  </w:style>
  <w:style w:type="paragraph" w:styleId="a3">
    <w:name w:val="Title"/>
    <w:basedOn w:val="a"/>
    <w:next w:val="a"/>
    <w:link w:val="Char"/>
    <w:uiPriority w:val="10"/>
    <w:qFormat/>
    <w:rsid w:val="00515E5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15E5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15E58"/>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15E5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15E58"/>
    <w:pPr>
      <w:spacing w:before="160" w:after="160"/>
      <w:jc w:val="center"/>
    </w:pPr>
    <w:rPr>
      <w:i/>
      <w:iCs/>
      <w:color w:val="404040" w:themeColor="text1" w:themeTint="BF"/>
    </w:rPr>
  </w:style>
  <w:style w:type="character" w:customStyle="1" w:styleId="Char1">
    <w:name w:val="Απόσπασμα Char"/>
    <w:basedOn w:val="a0"/>
    <w:link w:val="a5"/>
    <w:uiPriority w:val="29"/>
    <w:rsid w:val="00515E58"/>
    <w:rPr>
      <w:i/>
      <w:iCs/>
      <w:color w:val="404040" w:themeColor="text1" w:themeTint="BF"/>
    </w:rPr>
  </w:style>
  <w:style w:type="paragraph" w:styleId="a6">
    <w:name w:val="List Paragraph"/>
    <w:basedOn w:val="a"/>
    <w:uiPriority w:val="34"/>
    <w:qFormat/>
    <w:rsid w:val="00515E58"/>
    <w:pPr>
      <w:ind w:left="720"/>
      <w:contextualSpacing/>
    </w:pPr>
  </w:style>
  <w:style w:type="character" w:styleId="a7">
    <w:name w:val="Intense Emphasis"/>
    <w:basedOn w:val="a0"/>
    <w:uiPriority w:val="21"/>
    <w:qFormat/>
    <w:rsid w:val="00515E58"/>
    <w:rPr>
      <w:i/>
      <w:iCs/>
      <w:color w:val="0F4761" w:themeColor="accent1" w:themeShade="BF"/>
    </w:rPr>
  </w:style>
  <w:style w:type="paragraph" w:styleId="a8">
    <w:name w:val="Intense Quote"/>
    <w:basedOn w:val="a"/>
    <w:next w:val="a"/>
    <w:link w:val="Char2"/>
    <w:uiPriority w:val="30"/>
    <w:qFormat/>
    <w:rsid w:val="00515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15E58"/>
    <w:rPr>
      <w:i/>
      <w:iCs/>
      <w:color w:val="0F4761" w:themeColor="accent1" w:themeShade="BF"/>
    </w:rPr>
  </w:style>
  <w:style w:type="character" w:styleId="a9">
    <w:name w:val="Intense Reference"/>
    <w:basedOn w:val="a0"/>
    <w:uiPriority w:val="32"/>
    <w:qFormat/>
    <w:rsid w:val="00515E58"/>
    <w:rPr>
      <w:b/>
      <w:bCs/>
      <w:smallCaps/>
      <w:color w:val="0F4761" w:themeColor="accent1" w:themeShade="BF"/>
      <w:spacing w:val="5"/>
    </w:rPr>
  </w:style>
  <w:style w:type="paragraph" w:styleId="Web">
    <w:name w:val="Normal (Web)"/>
    <w:basedOn w:val="a"/>
    <w:uiPriority w:val="99"/>
    <w:semiHidden/>
    <w:unhideWhenUsed/>
    <w:rsid w:val="00515E58"/>
    <w:pPr>
      <w:spacing w:before="100" w:beforeAutospacing="1" w:after="100" w:afterAutospacing="1"/>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515E58"/>
    <w:rPr>
      <w:b/>
      <w:bCs/>
    </w:rPr>
  </w:style>
  <w:style w:type="character" w:styleId="-">
    <w:name w:val="Hyperlink"/>
    <w:basedOn w:val="a0"/>
    <w:uiPriority w:val="99"/>
    <w:unhideWhenUsed/>
    <w:rsid w:val="00A76FD6"/>
    <w:rPr>
      <w:color w:val="467886" w:themeColor="hyperlink"/>
      <w:u w:val="single"/>
    </w:rPr>
  </w:style>
  <w:style w:type="character" w:styleId="ab">
    <w:name w:val="Unresolved Mention"/>
    <w:basedOn w:val="a0"/>
    <w:uiPriority w:val="99"/>
    <w:semiHidden/>
    <w:unhideWhenUsed/>
    <w:rsid w:val="00A76FD6"/>
    <w:rPr>
      <w:color w:val="605E5C"/>
      <w:shd w:val="clear" w:color="auto" w:fill="E1DFDD"/>
    </w:rPr>
  </w:style>
  <w:style w:type="table" w:styleId="ac">
    <w:name w:val="Table Grid"/>
    <w:basedOn w:val="a1"/>
    <w:uiPriority w:val="39"/>
    <w:rsid w:val="0018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youtube.com/live/b3F04UzIjJ4?feature=sha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1939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Kabiotis</dc:creator>
  <cp:keywords/>
  <dc:description/>
  <cp:lastModifiedBy>Olga Sofou</cp:lastModifiedBy>
  <cp:revision>5</cp:revision>
  <dcterms:created xsi:type="dcterms:W3CDTF">2025-07-24T12:06:00Z</dcterms:created>
  <dcterms:modified xsi:type="dcterms:W3CDTF">2025-07-24T13:23:00Z</dcterms:modified>
</cp:coreProperties>
</file>