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D64" w:rsidRDefault="00912D64" w:rsidP="00912D64">
      <w:pPr>
        <w:jc w:val="center"/>
        <w:rPr>
          <w:b/>
          <w:sz w:val="28"/>
          <w:szCs w:val="28"/>
          <w:u w:val="single"/>
        </w:rPr>
      </w:pPr>
      <w:r>
        <w:rPr>
          <w:b/>
          <w:sz w:val="28"/>
          <w:u w:val="single"/>
        </w:rPr>
        <w:t>Ενισχύσεις για τοπικές υποδομές</w:t>
      </w:r>
    </w:p>
    <w:p w:rsidR="00912D64" w:rsidRDefault="00912D64" w:rsidP="00912D64">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1471C9" w:rsidRPr="00762A83" w:rsidRDefault="001471C9" w:rsidP="001471C9">
      <w:bookmarkStart w:id="0" w:name="_GoBack"/>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1471C9" w:rsidRPr="00E60774" w:rsidRDefault="001471C9" w:rsidP="001471C9">
      <w:pPr>
        <w:jc w:val="center"/>
        <w:rPr>
          <w:b/>
          <w:sz w:val="22"/>
          <w:szCs w:val="22"/>
          <w:u w:val="single"/>
        </w:rPr>
      </w:pPr>
      <w:r w:rsidRPr="00E60774">
        <w:rPr>
          <w:b/>
          <w:sz w:val="22"/>
          <w:szCs w:val="22"/>
          <w:u w:val="single"/>
        </w:rPr>
        <w:t>A. Κοινές διατάξεις εφαρμογής</w:t>
      </w:r>
    </w:p>
    <w:bookmarkEnd w:id="0"/>
    <w:p w:rsidR="007D461F" w:rsidRDefault="007D461F" w:rsidP="007D461F">
      <w:pPr>
        <w:ind w:left="-360" w:right="-134"/>
        <w:jc w:val="both"/>
      </w:pPr>
    </w:p>
    <w:p w:rsidR="007D461F" w:rsidRPr="00161B88" w:rsidRDefault="007D461F" w:rsidP="007D461F"/>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912D64" w:rsidRPr="0062615B" w:rsidTr="009B71E8">
        <w:trPr>
          <w:trHeight w:val="145"/>
        </w:trPr>
        <w:tc>
          <w:tcPr>
            <w:tcW w:w="8233" w:type="dxa"/>
            <w:tcBorders>
              <w:bottom w:val="single" w:sz="4" w:space="0" w:color="auto"/>
            </w:tcBorders>
            <w:shd w:val="clear" w:color="auto" w:fill="B8CCE4"/>
          </w:tcPr>
          <w:p w:rsidR="000E10AB" w:rsidRPr="0062615B" w:rsidRDefault="00593387" w:rsidP="00C5368A">
            <w:pPr>
              <w:tabs>
                <w:tab w:val="center" w:pos="3549"/>
              </w:tabs>
              <w:ind w:left="360"/>
              <w:rPr>
                <w:b/>
                <w:smallCaps/>
                <w:sz w:val="28"/>
                <w:szCs w:val="28"/>
              </w:rPr>
            </w:pPr>
            <w:r>
              <w:tab/>
            </w:r>
            <w:r>
              <w:rPr>
                <w:b/>
                <w:smallCaps/>
                <w:sz w:val="28"/>
              </w:rPr>
              <w:t>Γενικοί όροι συμβατότητας</w:t>
            </w:r>
          </w:p>
        </w:tc>
        <w:tc>
          <w:tcPr>
            <w:tcW w:w="6379" w:type="dxa"/>
            <w:shd w:val="clear" w:color="auto" w:fill="B8CCE4"/>
          </w:tcPr>
          <w:p w:rsidR="000E10AB" w:rsidRPr="0062615B" w:rsidRDefault="004557A0" w:rsidP="00BB2CA7">
            <w:pPr>
              <w:jc w:val="center"/>
              <w:rPr>
                <w:b/>
                <w:smallCaps/>
                <w:sz w:val="28"/>
                <w:szCs w:val="28"/>
              </w:rPr>
            </w:pPr>
            <w:r>
              <w:rPr>
                <w:b/>
                <w:smallCaps/>
                <w:sz w:val="28"/>
                <w:lang w:val="en-GB"/>
              </w:rPr>
              <w:t>E</w:t>
            </w:r>
            <w:proofErr w:type="spellStart"/>
            <w:r w:rsidR="000E10AB">
              <w:rPr>
                <w:b/>
                <w:smallCaps/>
                <w:sz w:val="28"/>
              </w:rPr>
              <w:t>λεγχος</w:t>
            </w:r>
            <w:proofErr w:type="spellEnd"/>
            <w:r w:rsidR="000E10AB">
              <w:rPr>
                <w:b/>
                <w:smallCaps/>
                <w:sz w:val="28"/>
              </w:rPr>
              <w:t xml:space="preserve"> συμμόρφωσης (</w:t>
            </w:r>
            <w:proofErr w:type="gramStart"/>
            <w:r w:rsidR="000E10AB">
              <w:rPr>
                <w:b/>
                <w:smallCaps/>
                <w:sz w:val="28"/>
              </w:rPr>
              <w:t>OK;</w:t>
            </w:r>
            <w:proofErr w:type="gramEnd"/>
            <w:r w:rsidR="000E10AB">
              <w:rPr>
                <w:b/>
                <w:smallCaps/>
                <w:sz w:val="28"/>
              </w:rPr>
              <w:t>)</w:t>
            </w:r>
          </w:p>
        </w:tc>
      </w:tr>
      <w:tr w:rsidR="007578A2" w:rsidRPr="0017445D" w:rsidTr="00A57DC8">
        <w:trPr>
          <w:trHeight w:val="145"/>
        </w:trPr>
        <w:tc>
          <w:tcPr>
            <w:tcW w:w="8233" w:type="dxa"/>
            <w:shd w:val="clear" w:color="auto" w:fill="D9D9D9"/>
          </w:tcPr>
          <w:p w:rsidR="007578A2" w:rsidRDefault="007578A2" w:rsidP="00DD0E27">
            <w:pPr>
              <w:rPr>
                <w:b/>
              </w:rPr>
            </w:pPr>
            <w:r>
              <w:rPr>
                <w:b/>
              </w:rPr>
              <w:t>Άρθρο 1 —</w:t>
            </w:r>
          </w:p>
        </w:tc>
        <w:tc>
          <w:tcPr>
            <w:tcW w:w="6379" w:type="dxa"/>
            <w:shd w:val="clear" w:color="auto" w:fill="D9D9D9"/>
          </w:tcPr>
          <w:p w:rsidR="007578A2" w:rsidRPr="0017445D" w:rsidRDefault="007578A2" w:rsidP="00867005"/>
        </w:tc>
      </w:tr>
      <w:tr w:rsidR="000E10AB" w:rsidRPr="0017445D" w:rsidTr="00895393">
        <w:trPr>
          <w:trHeight w:val="145"/>
        </w:trPr>
        <w:tc>
          <w:tcPr>
            <w:tcW w:w="8233" w:type="dxa"/>
            <w:shd w:val="clear" w:color="auto" w:fill="D9D9D9"/>
          </w:tcPr>
          <w:p w:rsidR="000E10AB" w:rsidRPr="00BB2CA7" w:rsidRDefault="000E10AB" w:rsidP="00DD0E27">
            <w:pPr>
              <w:rPr>
                <w:b/>
              </w:rPr>
            </w:pPr>
            <w:r>
              <w:rPr>
                <w:b/>
              </w:rPr>
              <w:t>Άρθρο 1 — Αποκλεισμός ορισμένων δραστηριοτήτων (παράγραφος 2)</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0E10AB" w:rsidP="00BB2CA7">
            <w:pPr>
              <w:jc w:val="both"/>
            </w:pPr>
            <w:r>
              <w:rPr>
                <w:b/>
                <w:u w:val="single"/>
              </w:rPr>
              <w:t>Δεν</w:t>
            </w:r>
            <w:r>
              <w:t xml:space="preserve"> εφαρμόζεται:</w:t>
            </w:r>
          </w:p>
          <w:p w:rsidR="000E10AB" w:rsidRDefault="000E10AB" w:rsidP="00D177B0">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rsidR="000E10AB" w:rsidRPr="00571298" w:rsidRDefault="000E10AB" w:rsidP="00FF4806">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ορισμένων τομέων (παράγραφος 3)</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3E73DD" w:rsidRPr="005E60FF" w:rsidRDefault="003E73DD" w:rsidP="003E73DD">
            <w:pPr>
              <w:numPr>
                <w:ilvl w:val="0"/>
                <w:numId w:val="2"/>
              </w:numPr>
              <w:tabs>
                <w:tab w:val="clear" w:pos="720"/>
                <w:tab w:val="num" w:pos="328"/>
              </w:tabs>
              <w:ind w:left="328" w:hanging="283"/>
              <w:jc w:val="both"/>
            </w:pPr>
            <w:r>
              <w:t>Αλιεία και υδατοκαλλιέργεια* (όπως στον κανονισμό 1379/2013)·</w:t>
            </w:r>
          </w:p>
          <w:p w:rsidR="003E73DD" w:rsidRPr="005E60FF" w:rsidRDefault="003E73DD" w:rsidP="003E73DD">
            <w:pPr>
              <w:numPr>
                <w:ilvl w:val="0"/>
                <w:numId w:val="2"/>
              </w:numPr>
              <w:tabs>
                <w:tab w:val="clear" w:pos="720"/>
                <w:tab w:val="num" w:pos="328"/>
              </w:tabs>
              <w:ind w:left="328" w:hanging="283"/>
            </w:pPr>
            <w:r>
              <w:t>Πρωτογενής παραγωγή γεωργικών προϊόντων*·</w:t>
            </w:r>
          </w:p>
          <w:p w:rsidR="003E73DD" w:rsidRPr="0062615B" w:rsidRDefault="003E73DD" w:rsidP="003E73DD">
            <w:pPr>
              <w:numPr>
                <w:ilvl w:val="0"/>
                <w:numId w:val="2"/>
              </w:numPr>
              <w:tabs>
                <w:tab w:val="clear" w:pos="720"/>
                <w:tab w:val="num" w:pos="328"/>
              </w:tabs>
              <w:autoSpaceDE w:val="0"/>
              <w:autoSpaceDN w:val="0"/>
              <w:adjustRightInd w:val="0"/>
              <w:ind w:left="328" w:hanging="283"/>
              <w:jc w:val="both"/>
            </w:pPr>
            <w:r>
              <w:t>Mεταποίηση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3E73DD" w:rsidRPr="00985724" w:rsidRDefault="003E73DD" w:rsidP="005B2798">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rsidR="000E10AB" w:rsidRDefault="003E73DD" w:rsidP="0062615B">
            <w:pPr>
              <w:ind w:left="328"/>
              <w:jc w:val="both"/>
            </w:pPr>
            <w:r>
              <w:t xml:space="preserve">* </w:t>
            </w:r>
            <w:r>
              <w:rPr>
                <w:i/>
                <w:sz w:val="20"/>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Pr="0097775C" w:rsidRDefault="000E10AB" w:rsidP="00F751C4">
            <w:pPr>
              <w:jc w:val="both"/>
            </w:pPr>
            <w:r>
              <w:rPr>
                <w:b/>
                <w:u w:val="single"/>
              </w:rPr>
              <w:t>Δεν</w:t>
            </w:r>
            <w:r>
              <w:t xml:space="preserve"> εφαρμόζεται στα καθεστώτα ενισχύσεων που δεν αποκλείουν ρητά την καταβολή μεμονωμένων ενισχύσεων/ad hoc ενισχύσεων που χορηγείται από το </w:t>
            </w:r>
            <w:r>
              <w:lastRenderedPageBreak/>
              <w:t xml:space="preserve">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867005">
            <w:pPr>
              <w:rPr>
                <w:b/>
              </w:rPr>
            </w:pPr>
            <w:r>
              <w:rPr>
                <w:b/>
              </w:rPr>
              <w:lastRenderedPageBreak/>
              <w:t>Άρθρο 1 — Αποκλεισμός των προβληματικών επιχειρήσεων (παράγραφος 4)</w:t>
            </w:r>
          </w:p>
        </w:tc>
        <w:tc>
          <w:tcPr>
            <w:tcW w:w="6379" w:type="dxa"/>
            <w:vMerge w:val="restart"/>
            <w:shd w:val="clear" w:color="auto" w:fill="auto"/>
          </w:tcPr>
          <w:p w:rsidR="000E10AB" w:rsidRPr="0017445D" w:rsidRDefault="000E10AB" w:rsidP="00867005"/>
        </w:tc>
      </w:tr>
      <w:tr w:rsidR="000E10AB" w:rsidRPr="0017445D" w:rsidTr="00ED0D54">
        <w:trPr>
          <w:trHeight w:val="494"/>
        </w:trPr>
        <w:tc>
          <w:tcPr>
            <w:tcW w:w="8233" w:type="dxa"/>
            <w:tcBorders>
              <w:bottom w:val="single" w:sz="4" w:space="0" w:color="auto"/>
            </w:tcBorders>
            <w:shd w:val="clear" w:color="auto" w:fill="auto"/>
          </w:tcPr>
          <w:p w:rsidR="000E10AB" w:rsidRPr="0077635A" w:rsidRDefault="000E10AB" w:rsidP="00BE2ABA">
            <w:pPr>
              <w:spacing w:after="40"/>
              <w:jc w:val="both"/>
            </w:pPr>
            <w:r>
              <w:rPr>
                <w:b/>
                <w:u w:val="single"/>
              </w:rPr>
              <w:t>Δεν</w:t>
            </w:r>
            <w:r>
              <w:t xml:space="preserve"> εφαρμόζεται στις ενισχύσεις για προβληματικές επιχειρήσεις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106C8">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F9211F" w:rsidP="000C51C2">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62615B" w:rsidRDefault="000E10AB" w:rsidP="000C51C2">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62615B" w:rsidRDefault="000E10AB" w:rsidP="000C51C2">
            <w:pPr>
              <w:autoSpaceDE w:val="0"/>
              <w:autoSpaceDN w:val="0"/>
              <w:adjustRightInd w:val="0"/>
              <w:spacing w:after="40"/>
              <w:jc w:val="both"/>
            </w:pPr>
            <w:r>
              <w:t>β) την υποχρέωση του δικαιούχου να χρησιμοποιεί προϊόντα εγχώριας παραγωγής ή εθνικές υπηρεσίες·</w:t>
            </w:r>
          </w:p>
          <w:p w:rsidR="000E10AB" w:rsidRDefault="000E10AB" w:rsidP="002B4CA9">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7445D" w:rsidRDefault="000E10AB" w:rsidP="00867005"/>
        </w:tc>
      </w:tr>
      <w:tr w:rsidR="000E10AB" w:rsidRPr="0017445D" w:rsidTr="00895393">
        <w:trPr>
          <w:trHeight w:val="271"/>
        </w:trPr>
        <w:tc>
          <w:tcPr>
            <w:tcW w:w="8233" w:type="dxa"/>
            <w:shd w:val="clear" w:color="auto" w:fill="D9D9D9"/>
          </w:tcPr>
          <w:p w:rsidR="000E10AB" w:rsidRPr="00BB2CA7" w:rsidRDefault="000E10AB" w:rsidP="000E10AB">
            <w:pPr>
              <w:jc w:val="both"/>
              <w:rPr>
                <w:b/>
              </w:rPr>
            </w:pPr>
            <w:r>
              <w:rPr>
                <w:b/>
              </w:rPr>
              <w:t>Άρθρο 4 — Όρια κοινοποίησης μεμονωμένων ενισχύσεων</w:t>
            </w:r>
          </w:p>
        </w:tc>
        <w:tc>
          <w:tcPr>
            <w:tcW w:w="6379" w:type="dxa"/>
            <w:shd w:val="clear" w:color="auto" w:fill="auto"/>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Pr="007D461F" w:rsidRDefault="000E10AB" w:rsidP="00CA2F50">
            <w:r>
              <w:rPr>
                <w:b/>
              </w:rPr>
              <w:t>Δεν</w:t>
            </w:r>
            <w:r>
              <w:t xml:space="preserve"> εφαρμόζεται στις ενισχύσεις που υπερβαίνουν:</w:t>
            </w:r>
          </w:p>
          <w:p w:rsidR="00D57E57" w:rsidRPr="00F9211F" w:rsidRDefault="00F9211F" w:rsidP="00D57E57">
            <w:pPr>
              <w:numPr>
                <w:ilvl w:val="0"/>
                <w:numId w:val="8"/>
              </w:numPr>
              <w:autoSpaceDE w:val="0"/>
              <w:autoSpaceDN w:val="0"/>
              <w:adjustRightInd w:val="0"/>
              <w:jc w:val="both"/>
            </w:pPr>
            <w:r>
              <w:t>για τις επενδυτικές ενισχύσεις για τοπικές υποδομές: τα 10 εκατ. EUR ή το συνολικό κόστος που υπερβαίνει τα 20 εκατ. EUR για την ίδια υποδομή.</w:t>
            </w:r>
          </w:p>
          <w:p w:rsidR="000E10AB" w:rsidRPr="007D461F" w:rsidRDefault="00F9211F" w:rsidP="00F9211F">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Default="000E10AB" w:rsidP="000E10AB">
            <w:pPr>
              <w:jc w:val="both"/>
              <w:rPr>
                <w:b/>
              </w:rPr>
            </w:pPr>
            <w:r>
              <w:rPr>
                <w:b/>
              </w:rPr>
              <w:t xml:space="preserve">Άρθρο 5 — Διαφάνεια των ενισχύσεων </w:t>
            </w:r>
          </w:p>
        </w:tc>
        <w:tc>
          <w:tcPr>
            <w:tcW w:w="6379" w:type="dxa"/>
            <w:shd w:val="clear" w:color="auto" w:fill="auto"/>
          </w:tcPr>
          <w:p w:rsidR="000E10AB" w:rsidRPr="0017445D" w:rsidRDefault="000E10AB" w:rsidP="00867005"/>
        </w:tc>
      </w:tr>
      <w:tr w:rsidR="000E10AB" w:rsidRPr="0017445D" w:rsidTr="00895393">
        <w:trPr>
          <w:trHeight w:val="344"/>
        </w:trPr>
        <w:tc>
          <w:tcPr>
            <w:tcW w:w="8233" w:type="dxa"/>
            <w:shd w:val="clear" w:color="auto" w:fill="auto"/>
          </w:tcPr>
          <w:p w:rsidR="000E10AB" w:rsidRPr="000C6A3A" w:rsidRDefault="000E10AB" w:rsidP="00CA2F50">
            <w:pPr>
              <w:jc w:val="both"/>
            </w:pPr>
            <w:r>
              <w:t>Εφαρμόζεται μόνο στις διαφανείς ενισχύσεις· ως τέτοιες λογίζονται:</w:t>
            </w:r>
          </w:p>
          <w:p w:rsidR="000E10AB" w:rsidRPr="005B2798" w:rsidRDefault="000E10AB" w:rsidP="00D177B0">
            <w:pPr>
              <w:numPr>
                <w:ilvl w:val="0"/>
                <w:numId w:val="6"/>
              </w:numPr>
              <w:tabs>
                <w:tab w:val="clear" w:pos="720"/>
                <w:tab w:val="num" w:pos="328"/>
              </w:tabs>
              <w:ind w:left="328" w:hanging="283"/>
              <w:jc w:val="both"/>
            </w:pPr>
            <w:r>
              <w:t>οι επιχορηγήσεις και επιδοτήσεις επιτοκίου</w:t>
            </w:r>
          </w:p>
          <w:p w:rsidR="000E10AB" w:rsidRPr="000C6A3A" w:rsidRDefault="000E10AB" w:rsidP="00D177B0">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0C6A3A" w:rsidRDefault="000E10AB" w:rsidP="00D177B0">
            <w:pPr>
              <w:numPr>
                <w:ilvl w:val="0"/>
                <w:numId w:val="3"/>
              </w:numPr>
              <w:tabs>
                <w:tab w:val="clear" w:pos="720"/>
                <w:tab w:val="num" w:pos="328"/>
              </w:tabs>
              <w:ind w:left="328" w:hanging="283"/>
              <w:jc w:val="both"/>
            </w:pPr>
            <w:r>
              <w:t xml:space="preserve">Εγγυήσεις </w:t>
            </w:r>
          </w:p>
          <w:p w:rsidR="000E10AB" w:rsidRPr="0062615B" w:rsidRDefault="000E10AB" w:rsidP="00D177B0">
            <w:pPr>
              <w:tabs>
                <w:tab w:val="num" w:pos="470"/>
              </w:tabs>
              <w:ind w:left="328"/>
              <w:jc w:val="both"/>
            </w:pPr>
            <w:r>
              <w:t xml:space="preserve">(όταν το ακαθάριστο ισοδύναμο επιχορήγησης έχει υπολογιστεί με βάση τις </w:t>
            </w:r>
            <w:r>
              <w:lastRenderedPageBreak/>
              <w:t xml:space="preserve">προμήθειες ασφαλούς λιμένα που καθορίζονται σε ανακοίνωση της Επιτροπής </w:t>
            </w:r>
          </w:p>
          <w:p w:rsidR="000E10AB" w:rsidRPr="0062615B" w:rsidRDefault="000E10AB" w:rsidP="00D177B0">
            <w:pPr>
              <w:tabs>
                <w:tab w:val="num" w:pos="328"/>
              </w:tabs>
              <w:ind w:left="328" w:hanging="283"/>
              <w:jc w:val="both"/>
            </w:pPr>
            <w:r>
              <w:t xml:space="preserve">ή </w:t>
            </w:r>
          </w:p>
          <w:p w:rsidR="000E10AB" w:rsidRPr="000C6A3A" w:rsidRDefault="000E10AB" w:rsidP="00D177B0">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0E10AB" w:rsidRPr="000C6A3A" w:rsidRDefault="000E10AB" w:rsidP="00D177B0">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rsidR="00F751C4" w:rsidRPr="000C6A3A" w:rsidRDefault="00F751C4" w:rsidP="00F751C4">
            <w:pPr>
              <w:numPr>
                <w:ilvl w:val="0"/>
                <w:numId w:val="3"/>
              </w:numPr>
              <w:tabs>
                <w:tab w:val="clear" w:pos="720"/>
                <w:tab w:val="num" w:pos="328"/>
              </w:tabs>
              <w:autoSpaceDE w:val="0"/>
              <w:autoSpaceDN w:val="0"/>
              <w:adjustRightInd w:val="0"/>
              <w:ind w:left="328" w:hanging="283"/>
              <w:jc w:val="both"/>
            </w:pPr>
            <w: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Default="00F751C4" w:rsidP="00F751C4">
            <w:pPr>
              <w:numPr>
                <w:ilvl w:val="0"/>
                <w:numId w:val="3"/>
              </w:numPr>
              <w:tabs>
                <w:tab w:val="clear" w:pos="720"/>
                <w:tab w:val="num" w:pos="328"/>
              </w:tabs>
              <w:autoSpaceDE w:val="0"/>
              <w:autoSpaceDN w:val="0"/>
              <w:adjustRightInd w:val="0"/>
              <w:ind w:left="328" w:hanging="283"/>
              <w:jc w:val="both"/>
              <w:rPr>
                <w:b/>
              </w:rPr>
            </w:pPr>
            <w: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7445D" w:rsidRDefault="000E10AB" w:rsidP="00867005"/>
        </w:tc>
      </w:tr>
      <w:tr w:rsidR="000E10AB" w:rsidRPr="0017445D" w:rsidTr="00F04C35">
        <w:trPr>
          <w:trHeight w:val="271"/>
        </w:trPr>
        <w:tc>
          <w:tcPr>
            <w:tcW w:w="8233" w:type="dxa"/>
            <w:shd w:val="clear" w:color="auto" w:fill="D9D9D9"/>
          </w:tcPr>
          <w:p w:rsidR="000E10AB" w:rsidRPr="00BB2CA7" w:rsidRDefault="000E10AB" w:rsidP="000E10AB">
            <w:pPr>
              <w:rPr>
                <w:b/>
              </w:rPr>
            </w:pPr>
            <w:r>
              <w:rPr>
                <w:b/>
              </w:rPr>
              <w:lastRenderedPageBreak/>
              <w:t xml:space="preserve">Άρθρο 6 — Χαρακτήρας κινήτρου </w:t>
            </w:r>
          </w:p>
        </w:tc>
        <w:tc>
          <w:tcPr>
            <w:tcW w:w="6379" w:type="dxa"/>
            <w:shd w:val="clear" w:color="auto" w:fill="D9D9D9"/>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Default="000E10AB" w:rsidP="00CA2F50">
            <w:r>
              <w:t>Οι ενισχύσεις μπορούν να τύχουν απαλλαγής μόνον εάν έχουν χαρακτήρα κινήτρου:</w:t>
            </w:r>
          </w:p>
          <w:p w:rsidR="000E10AB" w:rsidRDefault="000E10AB" w:rsidP="00B46C58">
            <w:pPr>
              <w:numPr>
                <w:ilvl w:val="0"/>
                <w:numId w:val="5"/>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rsidR="000E10AB" w:rsidRPr="000C51C2" w:rsidRDefault="000E10AB" w:rsidP="004557A0">
            <w:pPr>
              <w:numPr>
                <w:ilvl w:val="0"/>
                <w:numId w:val="54"/>
              </w:numPr>
              <w:autoSpaceDE w:val="0"/>
              <w:autoSpaceDN w:val="0"/>
              <w:adjustRightInd w:val="0"/>
              <w:rPr>
                <w:szCs w:val="19"/>
              </w:rPr>
            </w:pPr>
            <w:r>
              <w:t>την ονομασία και το μέγεθος της επιχείρησης·</w:t>
            </w:r>
          </w:p>
          <w:p w:rsidR="000E10AB" w:rsidRPr="000C51C2" w:rsidRDefault="000E10AB" w:rsidP="004557A0">
            <w:pPr>
              <w:numPr>
                <w:ilvl w:val="0"/>
                <w:numId w:val="54"/>
              </w:numPr>
              <w:autoSpaceDE w:val="0"/>
              <w:autoSpaceDN w:val="0"/>
              <w:adjustRightInd w:val="0"/>
              <w:rPr>
                <w:szCs w:val="19"/>
              </w:rPr>
            </w:pPr>
            <w:r>
              <w:t>την περιγραφή του έργου, συμπεριλαμβανομένων των ημερομηνιών έναρξης και λήξης,</w:t>
            </w:r>
          </w:p>
          <w:p w:rsidR="000E10AB" w:rsidRPr="000C51C2" w:rsidRDefault="000E10AB" w:rsidP="004557A0">
            <w:pPr>
              <w:numPr>
                <w:ilvl w:val="0"/>
                <w:numId w:val="54"/>
              </w:numPr>
              <w:autoSpaceDE w:val="0"/>
              <w:autoSpaceDN w:val="0"/>
              <w:adjustRightInd w:val="0"/>
              <w:rPr>
                <w:szCs w:val="19"/>
              </w:rPr>
            </w:pPr>
            <w:r>
              <w:t>τον τόπο εκτέλεσης του έργου·</w:t>
            </w:r>
          </w:p>
          <w:p w:rsidR="000E10AB" w:rsidRPr="000C51C2" w:rsidRDefault="000E10AB" w:rsidP="004557A0">
            <w:pPr>
              <w:numPr>
                <w:ilvl w:val="0"/>
                <w:numId w:val="54"/>
              </w:numPr>
              <w:autoSpaceDE w:val="0"/>
              <w:autoSpaceDN w:val="0"/>
              <w:adjustRightInd w:val="0"/>
              <w:rPr>
                <w:szCs w:val="19"/>
              </w:rPr>
            </w:pPr>
            <w:r>
              <w:t>κατάλογο των δαπανών του έργου·</w:t>
            </w:r>
          </w:p>
          <w:p w:rsidR="000E10AB" w:rsidRDefault="000E10AB" w:rsidP="004557A0">
            <w:pPr>
              <w:numPr>
                <w:ilvl w:val="0"/>
                <w:numId w:val="54"/>
              </w:numPr>
              <w:autoSpaceDE w:val="0"/>
              <w:autoSpaceDN w:val="0"/>
              <w:adjustRightInd w:val="0"/>
              <w:jc w:val="both"/>
              <w:rPr>
                <w:szCs w:val="19"/>
              </w:rPr>
            </w:pPr>
            <w:r>
              <w:t xml:space="preserve">είδος ενίσχυσης (επιχορήγηση, δάνειο, εγγύηση, επιστρεπτέα προκαταβολή, εισφορά κεφαλαίου ή άλλο) και ποσό της δημόσιας </w:t>
            </w:r>
            <w:r>
              <w:lastRenderedPageBreak/>
              <w:t>χρηματοδότησης που απαιτείται για το έργο</w:t>
            </w:r>
          </w:p>
          <w:p w:rsidR="000E10AB" w:rsidRDefault="003B2065" w:rsidP="00B46C58">
            <w:pPr>
              <w:numPr>
                <w:ilvl w:val="0"/>
                <w:numId w:val="5"/>
              </w:numPr>
              <w:autoSpaceDE w:val="0"/>
              <w:autoSpaceDN w:val="0"/>
              <w:adjustRightInd w:val="0"/>
              <w:jc w:val="both"/>
            </w:pPr>
            <w:r>
              <w:t>Ad hoc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D57E57" w:rsidRDefault="00D57E57" w:rsidP="00D57E57">
            <w:pPr>
              <w:autoSpaceDE w:val="0"/>
              <w:autoSpaceDN w:val="0"/>
              <w:adjustRightInd w:val="0"/>
              <w:ind w:left="360"/>
              <w:jc w:val="both"/>
            </w:pPr>
            <w:r>
              <w:t>-</w:t>
            </w:r>
            <w:r>
              <w:tab/>
              <w:t>ουσιώδη αύξηση του αντικειμένου του έργου/της δραστηριότητας ως αποτέλεσμα της ενίσχυσης· ή</w:t>
            </w:r>
          </w:p>
          <w:p w:rsidR="00D57E57" w:rsidRDefault="00D57E57" w:rsidP="00D57E57">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rsidR="00D57E57" w:rsidRDefault="00D57E57" w:rsidP="00D57E57">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rsidR="000E10AB" w:rsidRDefault="000E10AB" w:rsidP="00CA2F50">
            <w:pPr>
              <w:ind w:left="396"/>
            </w:pPr>
            <w:r>
              <w:sym w:font="Wingdings" w:char="F0E0"/>
            </w:r>
            <w:r>
              <w:rPr>
                <w:b/>
              </w:rPr>
              <w:t>Εξαιρέσεις</w:t>
            </w:r>
          </w:p>
          <w:p w:rsidR="000E10AB" w:rsidRPr="00C64EBE" w:rsidRDefault="000E10AB" w:rsidP="00B46C58">
            <w:pPr>
              <w:numPr>
                <w:ilvl w:val="0"/>
                <w:numId w:val="5"/>
              </w:numPr>
              <w:rPr>
                <w:sz w:val="20"/>
                <w:szCs w:val="20"/>
              </w:rPr>
            </w:pPr>
            <w:r>
              <w:t>Φορολογικά πλεονεκτήματα εάν:</w:t>
            </w:r>
          </w:p>
          <w:p w:rsidR="000E10AB" w:rsidRPr="00C64EBE" w:rsidRDefault="000E10AB" w:rsidP="004557A0">
            <w:pPr>
              <w:numPr>
                <w:ilvl w:val="0"/>
                <w:numId w:val="55"/>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0E10AB" w:rsidRPr="00150FDA" w:rsidRDefault="000E10AB" w:rsidP="004557A0">
            <w:pPr>
              <w:numPr>
                <w:ilvl w:val="0"/>
                <w:numId w:val="55"/>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Pr="00BB2CA7" w:rsidRDefault="000E10AB" w:rsidP="003B2065">
            <w:pPr>
              <w:jc w:val="both"/>
              <w:rPr>
                <w:b/>
              </w:rPr>
            </w:pPr>
            <w:r>
              <w:rPr>
                <w:b/>
              </w:rPr>
              <w:lastRenderedPageBreak/>
              <w:t>Άρθρο 7 — Επιλέξιμες δαπάνες</w:t>
            </w:r>
          </w:p>
        </w:tc>
        <w:tc>
          <w:tcPr>
            <w:tcW w:w="6379" w:type="dxa"/>
            <w:shd w:val="clear" w:color="auto" w:fill="auto"/>
          </w:tcPr>
          <w:p w:rsidR="000E10AB" w:rsidRPr="0017445D" w:rsidRDefault="000E10AB" w:rsidP="00867005"/>
        </w:tc>
      </w:tr>
      <w:tr w:rsidR="000E10AB" w:rsidRPr="0017445D" w:rsidTr="00B10D08">
        <w:trPr>
          <w:trHeight w:val="416"/>
        </w:trPr>
        <w:tc>
          <w:tcPr>
            <w:tcW w:w="8233" w:type="dxa"/>
            <w:tcBorders>
              <w:bottom w:val="single" w:sz="4" w:space="0" w:color="auto"/>
            </w:tcBorders>
            <w:shd w:val="clear" w:color="auto" w:fill="auto"/>
          </w:tcPr>
          <w:p w:rsidR="00B10D08" w:rsidRDefault="003B2065" w:rsidP="00B10D08">
            <w:pPr>
              <w:spacing w:after="40"/>
              <w:jc w:val="both"/>
            </w:pPr>
            <w:r>
              <w:t>Για τον υπολογισμό της έντασης της ενίσχυσης</w:t>
            </w:r>
          </w:p>
          <w:p w:rsidR="00B10D08" w:rsidRDefault="00744DF1" w:rsidP="00B10D08">
            <w:pPr>
              <w:numPr>
                <w:ilvl w:val="0"/>
                <w:numId w:val="46"/>
              </w:numPr>
              <w:jc w:val="both"/>
            </w:pPr>
            <w:r>
              <w:t>Αριθμητικά στοιχεία πριν από την αφαίρεση φόρων ή άλλων επιβαρύνσεων·</w:t>
            </w:r>
          </w:p>
          <w:p w:rsidR="00B10D08" w:rsidRDefault="00B10D08" w:rsidP="00B10D08">
            <w:pPr>
              <w:numPr>
                <w:ilvl w:val="0"/>
                <w:numId w:val="46"/>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B10D08" w:rsidRDefault="000C6A3A" w:rsidP="00B10D08">
            <w:pPr>
              <w:numPr>
                <w:ilvl w:val="0"/>
                <w:numId w:val="46"/>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rsidR="00B10D08" w:rsidRPr="009C7EDC" w:rsidRDefault="00B10D08" w:rsidP="00B10D08">
            <w:pPr>
              <w:numPr>
                <w:ilvl w:val="0"/>
                <w:numId w:val="46"/>
              </w:numPr>
              <w:autoSpaceDE w:val="0"/>
              <w:autoSpaceDN w:val="0"/>
              <w:adjustRightInd w:val="0"/>
              <w:jc w:val="both"/>
            </w:pPr>
            <w:r>
              <w:t xml:space="preserve">εάν οι ενισχύσεις χορηγούνται με τη μορφή επιστρεπτέων προκαταβολών οι οποίες, ελλείψει αποδεκτής μεθόδου για τον υπολογισμό του αντίστοιχου </w:t>
            </w:r>
            <w:r>
              <w:lastRenderedPageBreak/>
              <w:t>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B10D08" w:rsidRPr="00AC049A" w:rsidRDefault="00B10D08" w:rsidP="00B10D08">
            <w:pPr>
              <w:autoSpaceDE w:val="0"/>
              <w:autoSpaceDN w:val="0"/>
              <w:adjustRightInd w:val="0"/>
              <w:spacing w:after="40"/>
              <w:jc w:val="both"/>
              <w:rPr>
                <w:b/>
              </w:rPr>
            </w:pPr>
            <w:r>
              <w:rPr>
                <w:b/>
              </w:rPr>
              <w:t>Επιλέξιμες δαπάνες και τεκμηρίωση</w:t>
            </w:r>
          </w:p>
          <w:p w:rsidR="000E10AB" w:rsidRDefault="00B10D08" w:rsidP="00B10D08">
            <w:pPr>
              <w:numPr>
                <w:ilvl w:val="0"/>
                <w:numId w:val="46"/>
              </w:numPr>
              <w:autoSpaceDE w:val="0"/>
              <w:autoSpaceDN w:val="0"/>
              <w:adjustRightInd w:val="0"/>
              <w:jc w:val="both"/>
            </w:pPr>
            <w:r>
              <w:t>Οι επιλέξιμες δαπάνες τεκμηριώνονται με σαφή, συγκεκριμένα και επικαιροποιημένα έγγραφα.</w:t>
            </w:r>
          </w:p>
          <w:p w:rsidR="000C6A3A" w:rsidRPr="0017445D" w:rsidRDefault="000C6A3A" w:rsidP="00B10D08">
            <w:pPr>
              <w:numPr>
                <w:ilvl w:val="0"/>
                <w:numId w:val="46"/>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rsidR="000E10AB" w:rsidRPr="0017445D" w:rsidRDefault="000E10AB" w:rsidP="00867005"/>
        </w:tc>
      </w:tr>
      <w:tr w:rsidR="000E10AB" w:rsidRPr="0017445D" w:rsidTr="00174C18">
        <w:trPr>
          <w:trHeight w:val="271"/>
        </w:trPr>
        <w:tc>
          <w:tcPr>
            <w:tcW w:w="8233" w:type="dxa"/>
            <w:shd w:val="clear" w:color="auto" w:fill="D9D9D9"/>
          </w:tcPr>
          <w:p w:rsidR="000E10AB" w:rsidRPr="00BB2CA7" w:rsidRDefault="000E10AB" w:rsidP="000E10AB">
            <w:pPr>
              <w:jc w:val="both"/>
              <w:rPr>
                <w:b/>
              </w:rPr>
            </w:pPr>
            <w:r>
              <w:rPr>
                <w:b/>
              </w:rPr>
              <w:lastRenderedPageBreak/>
              <w:t>Άρθρο 8 — Σώρευση</w:t>
            </w:r>
          </w:p>
        </w:tc>
        <w:tc>
          <w:tcPr>
            <w:tcW w:w="6379" w:type="dxa"/>
            <w:shd w:val="clear" w:color="auto" w:fill="D9D9D9"/>
          </w:tcPr>
          <w:p w:rsidR="000E10AB" w:rsidRPr="0017445D" w:rsidRDefault="000E10AB" w:rsidP="00867005"/>
        </w:tc>
      </w:tr>
      <w:tr w:rsidR="000E10AB" w:rsidRPr="0017445D" w:rsidTr="00895393">
        <w:trPr>
          <w:trHeight w:val="271"/>
        </w:trPr>
        <w:tc>
          <w:tcPr>
            <w:tcW w:w="8233" w:type="dxa"/>
            <w:tcBorders>
              <w:bottom w:val="single" w:sz="4" w:space="0" w:color="auto"/>
            </w:tcBorders>
            <w:shd w:val="clear" w:color="auto" w:fill="auto"/>
          </w:tcPr>
          <w:p w:rsidR="00E518C8" w:rsidRPr="000C51C2" w:rsidRDefault="00E518C8" w:rsidP="00E518C8">
            <w:pPr>
              <w:numPr>
                <w:ilvl w:val="0"/>
                <w:numId w:val="47"/>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rsidR="00E518C8" w:rsidRPr="007A2C05" w:rsidRDefault="00E518C8" w:rsidP="00E518C8">
            <w:pPr>
              <w:numPr>
                <w:ilvl w:val="0"/>
                <w:numId w:val="47"/>
              </w:numPr>
              <w:autoSpaceDE w:val="0"/>
              <w:autoSpaceDN w:val="0"/>
              <w:adjustRightInd w:val="0"/>
              <w:jc w:val="both"/>
            </w:pPr>
            <w:r>
              <w:t xml:space="preserve">εάν </w:t>
            </w:r>
            <w:r>
              <w:rPr>
                <w:b/>
              </w:rPr>
              <w:t>ενωσιακή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E518C8" w:rsidRPr="007A2C05" w:rsidRDefault="00E518C8" w:rsidP="00E518C8">
            <w:pPr>
              <w:numPr>
                <w:ilvl w:val="0"/>
                <w:numId w:val="47"/>
              </w:numPr>
              <w:jc w:val="both"/>
            </w:pPr>
            <w:r>
              <w:t xml:space="preserve">οι απαλλασσόμενες ενισχύσεις μπορούν να σωρευθούν με οποιεσδήποτε άλλες κρατικές ενισχύσεις, εάν πρόκειται για </w:t>
            </w:r>
            <w:r>
              <w:rPr>
                <w:b/>
              </w:rPr>
              <w:t>διαφορετικές προσδιορίσιμες δαπάνες</w:t>
            </w:r>
            <w:r>
              <w:t xml:space="preserve"> (παράγραφος 3 στοιχείο α))·</w:t>
            </w:r>
          </w:p>
          <w:p w:rsidR="00E518C8" w:rsidRPr="002E3BB9" w:rsidRDefault="00E518C8" w:rsidP="00E518C8">
            <w:pPr>
              <w:numPr>
                <w:ilvl w:val="0"/>
                <w:numId w:val="47"/>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xml:space="preserve">, οι οποίες επικαλύπτονται πλήρως ή εν μέρει, εάν το αποτέλεσμα υπερβαίνει την </w:t>
            </w:r>
            <w:r>
              <w:lastRenderedPageBreak/>
              <w:t>υψηλότερη ένταση ενίσχυσης/το υψηλότερο ποσό ενίσχυσης που εφαρμόζεται στην ενίσχυση αυτή (παράγραφος 3 στοιχείο β))·</w:t>
            </w:r>
          </w:p>
          <w:p w:rsidR="000E10AB" w:rsidRPr="007D461F" w:rsidRDefault="00E518C8" w:rsidP="00E518C8">
            <w:pPr>
              <w:numPr>
                <w:ilvl w:val="0"/>
                <w:numId w:val="47"/>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7445D" w:rsidRDefault="000E10AB" w:rsidP="00867005"/>
        </w:tc>
      </w:tr>
      <w:tr w:rsidR="00EC28E5" w:rsidRPr="002B692E" w:rsidTr="00F04C3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EC28E5">
            <w:pPr>
              <w:tabs>
                <w:tab w:val="num" w:pos="360"/>
              </w:tabs>
              <w:ind w:left="360" w:hanging="360"/>
              <w:jc w:val="both"/>
              <w:rPr>
                <w:b/>
              </w:rPr>
            </w:pPr>
            <w:r>
              <w:rPr>
                <w:b/>
              </w:rPr>
              <w:lastRenderedPageBreak/>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991A39"/>
        </w:tc>
      </w:tr>
      <w:tr w:rsidR="00EC28E5" w:rsidRPr="002B692E" w:rsidTr="00EC28E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EC28E5" w:rsidRPr="00F04C35" w:rsidRDefault="00EC28E5" w:rsidP="00EC28E5">
            <w:pPr>
              <w:numPr>
                <w:ilvl w:val="0"/>
                <w:numId w:val="49"/>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rsidR="00EC28E5" w:rsidRPr="00F04C35" w:rsidRDefault="00EC28E5" w:rsidP="004557A0">
            <w:pPr>
              <w:numPr>
                <w:ilvl w:val="0"/>
                <w:numId w:val="57"/>
              </w:numPr>
              <w:autoSpaceDE w:val="0"/>
              <w:autoSpaceDN w:val="0"/>
              <w:adjustRightInd w:val="0"/>
              <w:jc w:val="both"/>
            </w:pPr>
            <w:r>
              <w:t>οι συνοπτικές πληροφορίες (βλ. άρθρο 11) ή σύνδεσμος που παρέχει πρόσβαση σε αυτές·</w:t>
            </w:r>
          </w:p>
          <w:p w:rsidR="00EC28E5" w:rsidRPr="00F04C35" w:rsidRDefault="00EC28E5" w:rsidP="004557A0">
            <w:pPr>
              <w:numPr>
                <w:ilvl w:val="0"/>
                <w:numId w:val="57"/>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rsidR="00EC28E5" w:rsidRPr="00F04C35" w:rsidRDefault="00EC28E5" w:rsidP="004557A0">
            <w:pPr>
              <w:numPr>
                <w:ilvl w:val="0"/>
                <w:numId w:val="57"/>
              </w:numPr>
              <w:autoSpaceDE w:val="0"/>
              <w:autoSpaceDN w:val="0"/>
              <w:adjustRightInd w:val="0"/>
              <w:jc w:val="both"/>
            </w:pPr>
            <w:r>
              <w:t>οι πληροφορίες για κάθε χορήγηση μεμονωμένης ενίσχυσης που υπερβαίνει τα 500 000 EUR (βλ. παράρτημα III).</w:t>
            </w:r>
          </w:p>
          <w:p w:rsidR="00EC28E5" w:rsidRPr="00F04C35" w:rsidRDefault="00EC28E5" w:rsidP="00EC28E5">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EC28E5" w:rsidRPr="00F04C35" w:rsidRDefault="00EC28E5" w:rsidP="00EC28E5">
            <w:pPr>
              <w:numPr>
                <w:ilvl w:val="0"/>
                <w:numId w:val="49"/>
              </w:numPr>
              <w:autoSpaceDE w:val="0"/>
              <w:autoSpaceDN w:val="0"/>
              <w:adjustRightInd w:val="0"/>
              <w:ind w:left="328" w:hanging="283"/>
              <w:jc w:val="both"/>
            </w:pPr>
            <w: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EC28E5" w:rsidRPr="00F04C35" w:rsidRDefault="00EC28E5" w:rsidP="00EC28E5">
            <w:pPr>
              <w:numPr>
                <w:ilvl w:val="0"/>
                <w:numId w:val="51"/>
              </w:numPr>
              <w:autoSpaceDE w:val="0"/>
              <w:autoSpaceDN w:val="0"/>
              <w:adjustRightInd w:val="0"/>
              <w:jc w:val="both"/>
            </w:pPr>
            <w:r>
              <w:t>0,5 -1</w:t>
            </w:r>
          </w:p>
          <w:p w:rsidR="00EC28E5" w:rsidRPr="00F04C35" w:rsidRDefault="00EC28E5" w:rsidP="00EC28E5">
            <w:pPr>
              <w:numPr>
                <w:ilvl w:val="0"/>
                <w:numId w:val="51"/>
              </w:numPr>
              <w:autoSpaceDE w:val="0"/>
              <w:autoSpaceDN w:val="0"/>
              <w:adjustRightInd w:val="0"/>
              <w:jc w:val="both"/>
            </w:pPr>
            <w:r>
              <w:t>1 -2</w:t>
            </w:r>
          </w:p>
          <w:p w:rsidR="00EC28E5" w:rsidRPr="00F04C35" w:rsidRDefault="00EC28E5" w:rsidP="00EC28E5">
            <w:pPr>
              <w:numPr>
                <w:ilvl w:val="0"/>
                <w:numId w:val="51"/>
              </w:numPr>
              <w:autoSpaceDE w:val="0"/>
              <w:autoSpaceDN w:val="0"/>
              <w:adjustRightInd w:val="0"/>
              <w:jc w:val="both"/>
            </w:pPr>
            <w:r>
              <w:lastRenderedPageBreak/>
              <w:t>2 -5</w:t>
            </w:r>
          </w:p>
          <w:p w:rsidR="00EC28E5" w:rsidRPr="00F04C35" w:rsidRDefault="00EC28E5" w:rsidP="00EC28E5">
            <w:pPr>
              <w:numPr>
                <w:ilvl w:val="0"/>
                <w:numId w:val="51"/>
              </w:numPr>
              <w:autoSpaceDE w:val="0"/>
              <w:autoSpaceDN w:val="0"/>
              <w:adjustRightInd w:val="0"/>
              <w:jc w:val="both"/>
            </w:pPr>
            <w:r>
              <w:t>5 -10</w:t>
            </w:r>
          </w:p>
          <w:p w:rsidR="00EC28E5" w:rsidRPr="00F04C35" w:rsidRDefault="00EC28E5" w:rsidP="00EC28E5">
            <w:pPr>
              <w:numPr>
                <w:ilvl w:val="0"/>
                <w:numId w:val="51"/>
              </w:numPr>
              <w:autoSpaceDE w:val="0"/>
              <w:autoSpaceDN w:val="0"/>
              <w:adjustRightInd w:val="0"/>
              <w:jc w:val="both"/>
            </w:pPr>
            <w:r>
              <w:t>10 -30 και</w:t>
            </w:r>
          </w:p>
          <w:p w:rsidR="00EC28E5" w:rsidRPr="00F04C35" w:rsidRDefault="00EC28E5" w:rsidP="00EC28E5">
            <w:pPr>
              <w:numPr>
                <w:ilvl w:val="0"/>
                <w:numId w:val="51"/>
              </w:numPr>
              <w:autoSpaceDE w:val="0"/>
              <w:autoSpaceDN w:val="0"/>
              <w:adjustRightInd w:val="0"/>
              <w:jc w:val="both"/>
            </w:pPr>
            <w:r>
              <w:t>30 και άνω.</w:t>
            </w:r>
          </w:p>
          <w:p w:rsidR="00EC28E5" w:rsidRPr="00F04C35" w:rsidRDefault="00EC28E5" w:rsidP="00EC28E5">
            <w:pPr>
              <w:numPr>
                <w:ilvl w:val="0"/>
                <w:numId w:val="49"/>
              </w:numPr>
              <w:autoSpaceDE w:val="0"/>
              <w:autoSpaceDN w:val="0"/>
              <w:adjustRightInd w:val="0"/>
              <w:ind w:left="328" w:hanging="283"/>
              <w:jc w:val="both"/>
            </w:pPr>
            <w: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EC28E5" w:rsidRPr="00EC28E5" w:rsidRDefault="00EC28E5" w:rsidP="00EC28E5">
            <w:pPr>
              <w:numPr>
                <w:ilvl w:val="0"/>
                <w:numId w:val="49"/>
              </w:numPr>
              <w:autoSpaceDE w:val="0"/>
              <w:autoSpaceDN w:val="0"/>
              <w:adjustRightInd w:val="0"/>
              <w:ind w:left="328" w:hanging="283"/>
              <w:jc w:val="both"/>
              <w:rPr>
                <w:b/>
              </w:rPr>
            </w:pPr>
            <w: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C28E5" w:rsidRPr="00EC28E5" w:rsidRDefault="00EC28E5" w:rsidP="00991A39"/>
        </w:tc>
      </w:tr>
      <w:tr w:rsidR="00AC049A" w:rsidRPr="00937ECE"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rsidP="00AC049A">
            <w:pPr>
              <w:tabs>
                <w:tab w:val="num" w:pos="360"/>
              </w:tabs>
              <w:autoSpaceDE w:val="0"/>
              <w:autoSpaceDN w:val="0"/>
              <w:adjustRightInd w:val="0"/>
              <w:ind w:left="328" w:hanging="328"/>
              <w:jc w:val="both"/>
              <w:rPr>
                <w:b/>
              </w:rPr>
            </w:pPr>
            <w:r>
              <w:rPr>
                <w:b/>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pPr>
              <w:rPr>
                <w:b/>
              </w:rPr>
            </w:pPr>
          </w:p>
        </w:tc>
      </w:tr>
      <w:tr w:rsidR="00AC049A"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AC049A" w:rsidRDefault="00AC049A" w:rsidP="00AC049A">
            <w:pPr>
              <w:numPr>
                <w:ilvl w:val="0"/>
                <w:numId w:val="5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Default="00AC049A"/>
        </w:tc>
      </w:tr>
    </w:tbl>
    <w:p w:rsidR="00EC28E5" w:rsidRDefault="00EC28E5" w:rsidP="007D461F">
      <w:pPr>
        <w:rPr>
          <w:b/>
        </w:rPr>
      </w:pPr>
    </w:p>
    <w:p w:rsidR="007D461F" w:rsidRDefault="007D461F" w:rsidP="007D461F">
      <w:r>
        <w:rPr>
          <w:b/>
        </w:rPr>
        <w:t>Για τους ορισμούς των εννοιών</w:t>
      </w:r>
      <w:r>
        <w:t>: άρθρο 2 (προσοχή στον νέο ορισμό της προβληματικής επιχείρησης)</w:t>
      </w:r>
    </w:p>
    <w:p w:rsidR="00D64EFF" w:rsidRDefault="00D64EFF" w:rsidP="007D461F"/>
    <w:p w:rsidR="007D461F" w:rsidRPr="0017445D" w:rsidRDefault="007D461F" w:rsidP="007D461F">
      <w:r>
        <w:rPr>
          <w:b/>
        </w:rPr>
        <w:t>Παρακολούθηση:</w:t>
      </w:r>
      <w:r>
        <w:t xml:space="preserve"> άρθρο 12</w:t>
      </w:r>
    </w:p>
    <w:p w:rsidR="007D461F" w:rsidRDefault="00DD57E1">
      <w:r>
        <w:rPr>
          <w:b/>
        </w:rPr>
        <w:t>Ανάκληση του ευεργετήματος της απαλλαγής κατά κατηγορία</w:t>
      </w:r>
      <w:r>
        <w:t>: άρθρο 10</w:t>
      </w:r>
    </w:p>
    <w:p w:rsidR="00F177AC" w:rsidRDefault="00F177AC"/>
    <w:p w:rsidR="00003D17" w:rsidRPr="00404CBC" w:rsidRDefault="006A271E" w:rsidP="00FF40FA">
      <w:pPr>
        <w:rPr>
          <w:b/>
          <w:sz w:val="28"/>
          <w:szCs w:val="28"/>
          <w:u w:val="single"/>
        </w:rPr>
      </w:pPr>
      <w:r>
        <w:br w:type="page"/>
      </w:r>
      <w:r>
        <w:rPr>
          <w:b/>
          <w:sz w:val="28"/>
          <w:u w:val="single"/>
        </w:rPr>
        <w:lastRenderedPageBreak/>
        <w:t>Β. Ειδικ</w:t>
      </w:r>
      <w:r w:rsidR="001471C9">
        <w:rPr>
          <w:b/>
          <w:sz w:val="28"/>
          <w:u w:val="single"/>
        </w:rPr>
        <w:t xml:space="preserve">ές διατάξεις </w:t>
      </w:r>
      <w:r>
        <w:rPr>
          <w:b/>
          <w:sz w:val="28"/>
          <w:u w:val="single"/>
        </w:rPr>
        <w:t>όσον αφορά τις ενισχύσεις για τοπικές υποδομές</w:t>
      </w:r>
    </w:p>
    <w:p w:rsidR="00003D17" w:rsidRDefault="00003D17" w:rsidP="00003D17"/>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912D64" w:rsidRPr="0062615B" w:rsidTr="009B71E8">
        <w:trPr>
          <w:trHeight w:val="145"/>
        </w:trPr>
        <w:tc>
          <w:tcPr>
            <w:tcW w:w="2687" w:type="pct"/>
            <w:tcBorders>
              <w:bottom w:val="single" w:sz="4" w:space="0" w:color="auto"/>
            </w:tcBorders>
            <w:shd w:val="clear" w:color="auto" w:fill="B8CCE4"/>
          </w:tcPr>
          <w:p w:rsidR="006A271E" w:rsidRPr="0062615B" w:rsidRDefault="004557A0" w:rsidP="006A271E">
            <w:pPr>
              <w:ind w:left="360"/>
              <w:jc w:val="center"/>
              <w:rPr>
                <w:b/>
                <w:smallCaps/>
                <w:sz w:val="28"/>
                <w:szCs w:val="28"/>
              </w:rPr>
            </w:pPr>
            <w:proofErr w:type="spellStart"/>
            <w:r>
              <w:rPr>
                <w:b/>
                <w:smallCaps/>
                <w:sz w:val="28"/>
              </w:rPr>
              <w:t>Α</w:t>
            </w:r>
            <w:r w:rsidR="006A271E">
              <w:rPr>
                <w:b/>
                <w:smallCaps/>
                <w:sz w:val="28"/>
              </w:rPr>
              <w:t>ρθρο</w:t>
            </w:r>
            <w:proofErr w:type="spellEnd"/>
            <w:r w:rsidR="006A271E">
              <w:rPr>
                <w:b/>
                <w:smallCaps/>
                <w:sz w:val="28"/>
              </w:rPr>
              <w:t xml:space="preserve"> 56</w:t>
            </w:r>
          </w:p>
          <w:p w:rsidR="00BB080C" w:rsidRPr="0062615B" w:rsidRDefault="00FF40FA" w:rsidP="00FF40FA">
            <w:pPr>
              <w:ind w:left="360"/>
              <w:jc w:val="center"/>
              <w:rPr>
                <w:b/>
                <w:smallCaps/>
                <w:sz w:val="28"/>
                <w:szCs w:val="28"/>
              </w:rPr>
            </w:pPr>
            <w:r>
              <w:rPr>
                <w:b/>
                <w:smallCaps/>
                <w:sz w:val="28"/>
              </w:rPr>
              <w:t>ενισχύσεις για τοπικές υποδομές</w:t>
            </w:r>
          </w:p>
        </w:tc>
        <w:tc>
          <w:tcPr>
            <w:tcW w:w="2313" w:type="pct"/>
            <w:shd w:val="clear" w:color="auto" w:fill="B8CCE4"/>
          </w:tcPr>
          <w:p w:rsidR="00BB080C" w:rsidRPr="0062615B" w:rsidRDefault="004557A0" w:rsidP="00D324A5">
            <w:pPr>
              <w:jc w:val="center"/>
              <w:rPr>
                <w:b/>
                <w:smallCaps/>
                <w:sz w:val="28"/>
                <w:szCs w:val="28"/>
              </w:rPr>
            </w:pPr>
            <w:proofErr w:type="spellStart"/>
            <w:r>
              <w:rPr>
                <w:b/>
                <w:smallCaps/>
                <w:sz w:val="28"/>
              </w:rPr>
              <w:t>Ε</w:t>
            </w:r>
            <w:r w:rsidR="00BB080C">
              <w:rPr>
                <w:b/>
                <w:smallCaps/>
                <w:sz w:val="28"/>
              </w:rPr>
              <w:t>λεγχος</w:t>
            </w:r>
            <w:proofErr w:type="spellEnd"/>
            <w:r w:rsidR="00BB080C">
              <w:rPr>
                <w:b/>
                <w:smallCaps/>
                <w:sz w:val="28"/>
              </w:rPr>
              <w:t xml:space="preserve"> συμμόρφωσης (OK;)</w:t>
            </w:r>
          </w:p>
        </w:tc>
      </w:tr>
      <w:tr w:rsidR="003B2065" w:rsidTr="00ED0D54">
        <w:trPr>
          <w:trHeight w:val="287"/>
        </w:trPr>
        <w:tc>
          <w:tcPr>
            <w:tcW w:w="2687" w:type="pct"/>
            <w:shd w:val="clear" w:color="auto" w:fill="D9D9D9"/>
          </w:tcPr>
          <w:p w:rsidR="003B2065" w:rsidRPr="00ED0D54" w:rsidRDefault="003B2065" w:rsidP="00F04C35">
            <w:pPr>
              <w:autoSpaceDE w:val="0"/>
              <w:autoSpaceDN w:val="0"/>
              <w:adjustRightInd w:val="0"/>
              <w:ind w:left="317"/>
              <w:jc w:val="both"/>
            </w:pPr>
            <w:r>
              <w:rPr>
                <w:b/>
              </w:rPr>
              <w:t>Είδος υποδομής</w:t>
            </w:r>
            <w:r>
              <w:t xml:space="preserve">: </w:t>
            </w:r>
          </w:p>
        </w:tc>
        <w:tc>
          <w:tcPr>
            <w:tcW w:w="2313" w:type="pct"/>
            <w:shd w:val="clear" w:color="auto" w:fill="D9D9D9"/>
          </w:tcPr>
          <w:p w:rsidR="003B2065" w:rsidRDefault="003B2065" w:rsidP="00D324A5"/>
        </w:tc>
      </w:tr>
      <w:tr w:rsidR="003B2065" w:rsidTr="00895393">
        <w:trPr>
          <w:trHeight w:val="850"/>
        </w:trPr>
        <w:tc>
          <w:tcPr>
            <w:tcW w:w="2687" w:type="pct"/>
            <w:shd w:val="clear" w:color="auto" w:fill="auto"/>
          </w:tcPr>
          <w:p w:rsidR="003B2065" w:rsidRDefault="003B2065" w:rsidP="003B2065">
            <w:pPr>
              <w:numPr>
                <w:ilvl w:val="0"/>
                <w:numId w:val="48"/>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rsidR="003B2065" w:rsidRDefault="003B2065" w:rsidP="00B733A5">
            <w:pPr>
              <w:numPr>
                <w:ilvl w:val="0"/>
                <w:numId w:val="16"/>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3B2065" w:rsidRDefault="003B2065" w:rsidP="003B2065">
            <w:pPr>
              <w:numPr>
                <w:ilvl w:val="0"/>
                <w:numId w:val="48"/>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c>
          <w:tcPr>
            <w:tcW w:w="2313" w:type="pct"/>
            <w:shd w:val="clear" w:color="auto" w:fill="auto"/>
          </w:tcPr>
          <w:p w:rsidR="003B2065" w:rsidRDefault="003B2065" w:rsidP="00D324A5"/>
        </w:tc>
      </w:tr>
      <w:tr w:rsidR="003B2065" w:rsidRPr="00ED0D54" w:rsidTr="00ED0D54">
        <w:trPr>
          <w:trHeight w:val="288"/>
        </w:trPr>
        <w:tc>
          <w:tcPr>
            <w:tcW w:w="2687" w:type="pct"/>
            <w:shd w:val="clear" w:color="auto" w:fill="D9D9D9"/>
          </w:tcPr>
          <w:p w:rsidR="003B2065" w:rsidRPr="00ED0D54" w:rsidDel="003B2065" w:rsidRDefault="003B2065" w:rsidP="00F04C35">
            <w:pPr>
              <w:autoSpaceDE w:val="0"/>
              <w:autoSpaceDN w:val="0"/>
              <w:adjustRightInd w:val="0"/>
              <w:ind w:left="317"/>
              <w:jc w:val="both"/>
              <w:rPr>
                <w:b/>
              </w:rPr>
            </w:pPr>
            <w:r>
              <w:rPr>
                <w:b/>
              </w:rPr>
              <w:t xml:space="preserve">Όροι </w:t>
            </w:r>
          </w:p>
        </w:tc>
        <w:tc>
          <w:tcPr>
            <w:tcW w:w="2313" w:type="pct"/>
            <w:shd w:val="clear" w:color="auto" w:fill="D9D9D9"/>
          </w:tcPr>
          <w:p w:rsidR="003B2065" w:rsidRPr="00ED0D54" w:rsidRDefault="003B2065" w:rsidP="00D324A5">
            <w:pPr>
              <w:rPr>
                <w:b/>
              </w:rPr>
            </w:pPr>
          </w:p>
        </w:tc>
      </w:tr>
      <w:tr w:rsidR="003B2065" w:rsidTr="00895393">
        <w:trPr>
          <w:trHeight w:val="850"/>
        </w:trPr>
        <w:tc>
          <w:tcPr>
            <w:tcW w:w="2687" w:type="pct"/>
            <w:shd w:val="clear" w:color="auto" w:fill="auto"/>
          </w:tcPr>
          <w:p w:rsidR="003B2065" w:rsidRDefault="003B2065" w:rsidP="00F04C35">
            <w:pPr>
              <w:numPr>
                <w:ilvl w:val="0"/>
                <w:numId w:val="48"/>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rsidR="003B2065" w:rsidDel="003B2065" w:rsidRDefault="003B2065" w:rsidP="00F04C35">
            <w:pPr>
              <w:numPr>
                <w:ilvl w:val="0"/>
                <w:numId w:val="48"/>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διακρίσεων διαδικασία, λαμβανομένων δεόντως υπόψη των ισχυόντων κανόνων σύναψης δημοσίων συμβάσεων (παράγραφος 4).</w:t>
            </w:r>
          </w:p>
        </w:tc>
        <w:tc>
          <w:tcPr>
            <w:tcW w:w="2313" w:type="pct"/>
            <w:shd w:val="clear" w:color="auto" w:fill="auto"/>
          </w:tcPr>
          <w:p w:rsidR="003B2065" w:rsidRDefault="003B2065" w:rsidP="00D324A5"/>
        </w:tc>
      </w:tr>
      <w:tr w:rsidR="003B2065" w:rsidTr="00F04C35">
        <w:trPr>
          <w:trHeight w:val="428"/>
        </w:trPr>
        <w:tc>
          <w:tcPr>
            <w:tcW w:w="2687" w:type="pct"/>
            <w:shd w:val="clear" w:color="auto" w:fill="auto"/>
          </w:tcPr>
          <w:p w:rsidR="003B2065" w:rsidDel="003B2065" w:rsidRDefault="003B2065" w:rsidP="00ED0D54">
            <w:pPr>
              <w:numPr>
                <w:ilvl w:val="0"/>
                <w:numId w:val="16"/>
              </w:numPr>
              <w:jc w:val="both"/>
            </w:pPr>
            <w:r>
              <w:rPr>
                <w:b/>
              </w:rPr>
              <w:t>Επιλέξιμες δαπάνες</w:t>
            </w:r>
            <w:r>
              <w:t xml:space="preserve"> είναι οι επενδυτικές δαπάνες σε ενσώματα και άυλα στοιχεία ενεργητικού (παράγραφος 5).</w:t>
            </w:r>
          </w:p>
        </w:tc>
        <w:tc>
          <w:tcPr>
            <w:tcW w:w="2313" w:type="pct"/>
            <w:shd w:val="clear" w:color="auto" w:fill="auto"/>
          </w:tcPr>
          <w:p w:rsidR="003B2065" w:rsidRDefault="003B2065" w:rsidP="00D324A5"/>
        </w:tc>
      </w:tr>
      <w:tr w:rsidR="00895393" w:rsidTr="00F04C35">
        <w:trPr>
          <w:trHeight w:val="833"/>
        </w:trPr>
        <w:tc>
          <w:tcPr>
            <w:tcW w:w="2687" w:type="pct"/>
            <w:shd w:val="clear" w:color="auto" w:fill="auto"/>
          </w:tcPr>
          <w:p w:rsidR="00FF40FA" w:rsidRPr="006C25CD" w:rsidRDefault="00FF40FA" w:rsidP="00F04C35">
            <w:pPr>
              <w:numPr>
                <w:ilvl w:val="0"/>
                <w:numId w:val="16"/>
              </w:numPr>
              <w:jc w:val="both"/>
            </w:pPr>
            <w:r>
              <w:lastRenderedPageBreak/>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c>
          <w:tcPr>
            <w:tcW w:w="2313" w:type="pct"/>
            <w:shd w:val="clear" w:color="auto" w:fill="auto"/>
          </w:tcPr>
          <w:p w:rsidR="00BB080C" w:rsidRDefault="00BB080C" w:rsidP="00D324A5"/>
        </w:tc>
      </w:tr>
    </w:tbl>
    <w:p w:rsidR="00A67375" w:rsidRDefault="00A67375" w:rsidP="009F52DA"/>
    <w:p w:rsidR="00985724" w:rsidRDefault="00985724" w:rsidP="009F52DA"/>
    <w:p w:rsidR="00985724" w:rsidRDefault="00985724" w:rsidP="009F52DA"/>
    <w:sectPr w:rsidR="00985724"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57A" w:rsidRDefault="00A8057A">
      <w:r>
        <w:separator/>
      </w:r>
    </w:p>
  </w:endnote>
  <w:endnote w:type="continuationSeparator" w:id="0">
    <w:p w:rsidR="00A8057A" w:rsidRDefault="00A8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Regu">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57A" w:rsidRDefault="00A8057A">
      <w:r>
        <w:separator/>
      </w:r>
    </w:p>
  </w:footnote>
  <w:footnote w:type="continuationSeparator" w:id="0">
    <w:p w:rsidR="00A8057A" w:rsidRDefault="00A80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A76" w:rsidRDefault="00085A76" w:rsidP="00085A76">
    <w:pPr>
      <w:pStyle w:val="Header"/>
      <w:ind w:left="720"/>
      <w:rPr>
        <w:sz w:val="22"/>
        <w:szCs w:val="22"/>
      </w:rPr>
    </w:pPr>
    <w:r>
      <w:rPr>
        <w:sz w:val="22"/>
      </w:rPr>
      <w:t>Η ανάγνωση του παρόντος εγγράφου δεν απαλλάσσει από την ανάγνωση του ΓΚΑΚ 2014</w:t>
    </w:r>
  </w:p>
  <w:p w:rsidR="00A21C81" w:rsidRDefault="00A21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565D80"/>
    <w:multiLevelType w:val="hybridMultilevel"/>
    <w:tmpl w:val="8CB0B1B6"/>
    <w:lvl w:ilvl="0" w:tplc="531A62E0">
      <w:numFmt w:val="bullet"/>
      <w:lvlText w:val="-"/>
      <w:lvlJc w:val="left"/>
      <w:pPr>
        <w:ind w:left="1026" w:hanging="360"/>
      </w:pPr>
      <w:rPr>
        <w:rFonts w:ascii="Times New Roman" w:eastAsia="Times New Roman" w:hAnsi="Times New Roman" w:cs="Times New Roman"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F0070D"/>
    <w:multiLevelType w:val="hybridMultilevel"/>
    <w:tmpl w:val="767C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214B63"/>
    <w:multiLevelType w:val="hybridMultilevel"/>
    <w:tmpl w:val="A762036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55642CE"/>
    <w:multiLevelType w:val="hybridMultilevel"/>
    <w:tmpl w:val="8418E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169F04FB"/>
    <w:multiLevelType w:val="hybridMultilevel"/>
    <w:tmpl w:val="63B2303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73576D8"/>
    <w:multiLevelType w:val="hybridMultilevel"/>
    <w:tmpl w:val="AAE48EC2"/>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8AD6CCA"/>
    <w:multiLevelType w:val="hybridMultilevel"/>
    <w:tmpl w:val="87B22D28"/>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C3F4C32"/>
    <w:multiLevelType w:val="hybridMultilevel"/>
    <w:tmpl w:val="B4FCAE1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E00298C"/>
    <w:multiLevelType w:val="hybridMultilevel"/>
    <w:tmpl w:val="3C26DB34"/>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F664B04"/>
    <w:multiLevelType w:val="hybridMultilevel"/>
    <w:tmpl w:val="15BAF8CA"/>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21864340"/>
    <w:multiLevelType w:val="hybridMultilevel"/>
    <w:tmpl w:val="9A0EA36E"/>
    <w:lvl w:ilvl="0" w:tplc="08090017">
      <w:start w:val="1"/>
      <w:numFmt w:val="lowerLetter"/>
      <w:lvlText w:val="%1)"/>
      <w:lvlJc w:val="left"/>
      <w:pPr>
        <w:ind w:left="720" w:hanging="360"/>
      </w:pPr>
    </w:lvl>
    <w:lvl w:ilvl="1" w:tplc="513264B6">
      <w:start w:val="2"/>
      <w:numFmt w:val="bullet"/>
      <w:lvlText w:val="—"/>
      <w:lvlJc w:val="left"/>
      <w:pPr>
        <w:ind w:left="1440" w:hanging="360"/>
      </w:pPr>
      <w:rPr>
        <w:rFonts w:ascii="EUAlbertina-Regu" w:eastAsia="Times New Roman" w:hAnsi="EUAlbertina-Regu" w:cs="EUAlbertina-Regu"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44A6D3B"/>
    <w:multiLevelType w:val="hybridMultilevel"/>
    <w:tmpl w:val="6666B85A"/>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EBF103E"/>
    <w:multiLevelType w:val="hybridMultilevel"/>
    <w:tmpl w:val="B936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32B5155E"/>
    <w:multiLevelType w:val="hybridMultilevel"/>
    <w:tmpl w:val="F468CEF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2CB5AEB"/>
    <w:multiLevelType w:val="hybridMultilevel"/>
    <w:tmpl w:val="6900A176"/>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31A23BA"/>
    <w:multiLevelType w:val="hybridMultilevel"/>
    <w:tmpl w:val="ACDE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3EE461F4"/>
    <w:multiLevelType w:val="hybridMultilevel"/>
    <w:tmpl w:val="4D8C4470"/>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F2A65AC"/>
    <w:multiLevelType w:val="hybridMultilevel"/>
    <w:tmpl w:val="8BE2DDD8"/>
    <w:lvl w:ilvl="0" w:tplc="08090001">
      <w:start w:val="1"/>
      <w:numFmt w:val="bullet"/>
      <w:lvlText w:val=""/>
      <w:lvlJc w:val="left"/>
      <w:pPr>
        <w:ind w:left="-188" w:hanging="360"/>
      </w:pPr>
      <w:rPr>
        <w:rFonts w:ascii="Symbol" w:hAnsi="Symbol" w:hint="default"/>
      </w:rPr>
    </w:lvl>
    <w:lvl w:ilvl="1" w:tplc="08090003" w:tentative="1">
      <w:start w:val="1"/>
      <w:numFmt w:val="bullet"/>
      <w:lvlText w:val="o"/>
      <w:lvlJc w:val="left"/>
      <w:pPr>
        <w:ind w:left="532" w:hanging="360"/>
      </w:pPr>
      <w:rPr>
        <w:rFonts w:ascii="Courier New" w:hAnsi="Courier New" w:cs="Courier New" w:hint="default"/>
      </w:rPr>
    </w:lvl>
    <w:lvl w:ilvl="2" w:tplc="08090005" w:tentative="1">
      <w:start w:val="1"/>
      <w:numFmt w:val="bullet"/>
      <w:lvlText w:val=""/>
      <w:lvlJc w:val="left"/>
      <w:pPr>
        <w:ind w:left="1252" w:hanging="360"/>
      </w:pPr>
      <w:rPr>
        <w:rFonts w:ascii="Wingdings" w:hAnsi="Wingdings" w:hint="default"/>
      </w:rPr>
    </w:lvl>
    <w:lvl w:ilvl="3" w:tplc="08090001" w:tentative="1">
      <w:start w:val="1"/>
      <w:numFmt w:val="bullet"/>
      <w:lvlText w:val=""/>
      <w:lvlJc w:val="left"/>
      <w:pPr>
        <w:ind w:left="1972" w:hanging="360"/>
      </w:pPr>
      <w:rPr>
        <w:rFonts w:ascii="Symbol" w:hAnsi="Symbol" w:hint="default"/>
      </w:rPr>
    </w:lvl>
    <w:lvl w:ilvl="4" w:tplc="08090003" w:tentative="1">
      <w:start w:val="1"/>
      <w:numFmt w:val="bullet"/>
      <w:lvlText w:val="o"/>
      <w:lvlJc w:val="left"/>
      <w:pPr>
        <w:ind w:left="2692" w:hanging="360"/>
      </w:pPr>
      <w:rPr>
        <w:rFonts w:ascii="Courier New" w:hAnsi="Courier New" w:cs="Courier New" w:hint="default"/>
      </w:rPr>
    </w:lvl>
    <w:lvl w:ilvl="5" w:tplc="08090005" w:tentative="1">
      <w:start w:val="1"/>
      <w:numFmt w:val="bullet"/>
      <w:lvlText w:val=""/>
      <w:lvlJc w:val="left"/>
      <w:pPr>
        <w:ind w:left="3412" w:hanging="360"/>
      </w:pPr>
      <w:rPr>
        <w:rFonts w:ascii="Wingdings" w:hAnsi="Wingdings" w:hint="default"/>
      </w:rPr>
    </w:lvl>
    <w:lvl w:ilvl="6" w:tplc="08090001" w:tentative="1">
      <w:start w:val="1"/>
      <w:numFmt w:val="bullet"/>
      <w:lvlText w:val=""/>
      <w:lvlJc w:val="left"/>
      <w:pPr>
        <w:ind w:left="4132" w:hanging="360"/>
      </w:pPr>
      <w:rPr>
        <w:rFonts w:ascii="Symbol" w:hAnsi="Symbol" w:hint="default"/>
      </w:rPr>
    </w:lvl>
    <w:lvl w:ilvl="7" w:tplc="08090003" w:tentative="1">
      <w:start w:val="1"/>
      <w:numFmt w:val="bullet"/>
      <w:lvlText w:val="o"/>
      <w:lvlJc w:val="left"/>
      <w:pPr>
        <w:ind w:left="4852" w:hanging="360"/>
      </w:pPr>
      <w:rPr>
        <w:rFonts w:ascii="Courier New" w:hAnsi="Courier New" w:cs="Courier New" w:hint="default"/>
      </w:rPr>
    </w:lvl>
    <w:lvl w:ilvl="8" w:tplc="08090005" w:tentative="1">
      <w:start w:val="1"/>
      <w:numFmt w:val="bullet"/>
      <w:lvlText w:val=""/>
      <w:lvlJc w:val="left"/>
      <w:pPr>
        <w:ind w:left="5572" w:hanging="360"/>
      </w:pPr>
      <w:rPr>
        <w:rFonts w:ascii="Wingdings" w:hAnsi="Wingdings" w:hint="default"/>
      </w:rPr>
    </w:lvl>
  </w:abstractNum>
  <w:abstractNum w:abstractNumId="34">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33F78B6"/>
    <w:multiLevelType w:val="hybridMultilevel"/>
    <w:tmpl w:val="CD70F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43E26BE8"/>
    <w:multiLevelType w:val="hybridMultilevel"/>
    <w:tmpl w:val="EE0ABADA"/>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15871D5"/>
    <w:multiLevelType w:val="hybridMultilevel"/>
    <w:tmpl w:val="C5D2B0D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18F1D5E"/>
    <w:multiLevelType w:val="hybridMultilevel"/>
    <w:tmpl w:val="D0A6162A"/>
    <w:lvl w:ilvl="0" w:tplc="531A62E0">
      <w:numFmt w:val="bullet"/>
      <w:lvlText w:val="-"/>
      <w:lvlJc w:val="left"/>
      <w:pPr>
        <w:ind w:left="684" w:hanging="360"/>
      </w:pPr>
      <w:rPr>
        <w:rFonts w:ascii="Times New Roman" w:eastAsia="Times New Roman" w:hAnsi="Times New Roman" w:cs="Times New Roman" w:hint="default"/>
      </w:rPr>
    </w:lvl>
    <w:lvl w:ilvl="1" w:tplc="08090003" w:tentative="1">
      <w:start w:val="1"/>
      <w:numFmt w:val="bullet"/>
      <w:lvlText w:val="o"/>
      <w:lvlJc w:val="left"/>
      <w:pPr>
        <w:ind w:left="1404" w:hanging="360"/>
      </w:pPr>
      <w:rPr>
        <w:rFonts w:ascii="Courier New" w:hAnsi="Courier New" w:cs="Courier New" w:hint="default"/>
      </w:rPr>
    </w:lvl>
    <w:lvl w:ilvl="2" w:tplc="08090005" w:tentative="1">
      <w:start w:val="1"/>
      <w:numFmt w:val="bullet"/>
      <w:lvlText w:val=""/>
      <w:lvlJc w:val="left"/>
      <w:pPr>
        <w:ind w:left="2124" w:hanging="360"/>
      </w:pPr>
      <w:rPr>
        <w:rFonts w:ascii="Wingdings" w:hAnsi="Wingdings" w:hint="default"/>
      </w:rPr>
    </w:lvl>
    <w:lvl w:ilvl="3" w:tplc="08090001" w:tentative="1">
      <w:start w:val="1"/>
      <w:numFmt w:val="bullet"/>
      <w:lvlText w:val=""/>
      <w:lvlJc w:val="left"/>
      <w:pPr>
        <w:ind w:left="2844" w:hanging="360"/>
      </w:pPr>
      <w:rPr>
        <w:rFonts w:ascii="Symbol" w:hAnsi="Symbol" w:hint="default"/>
      </w:rPr>
    </w:lvl>
    <w:lvl w:ilvl="4" w:tplc="08090003" w:tentative="1">
      <w:start w:val="1"/>
      <w:numFmt w:val="bullet"/>
      <w:lvlText w:val="o"/>
      <w:lvlJc w:val="left"/>
      <w:pPr>
        <w:ind w:left="3564" w:hanging="360"/>
      </w:pPr>
      <w:rPr>
        <w:rFonts w:ascii="Courier New" w:hAnsi="Courier New" w:cs="Courier New" w:hint="default"/>
      </w:rPr>
    </w:lvl>
    <w:lvl w:ilvl="5" w:tplc="08090005" w:tentative="1">
      <w:start w:val="1"/>
      <w:numFmt w:val="bullet"/>
      <w:lvlText w:val=""/>
      <w:lvlJc w:val="left"/>
      <w:pPr>
        <w:ind w:left="4284" w:hanging="360"/>
      </w:pPr>
      <w:rPr>
        <w:rFonts w:ascii="Wingdings" w:hAnsi="Wingdings" w:hint="default"/>
      </w:rPr>
    </w:lvl>
    <w:lvl w:ilvl="6" w:tplc="08090001" w:tentative="1">
      <w:start w:val="1"/>
      <w:numFmt w:val="bullet"/>
      <w:lvlText w:val=""/>
      <w:lvlJc w:val="left"/>
      <w:pPr>
        <w:ind w:left="5004" w:hanging="360"/>
      </w:pPr>
      <w:rPr>
        <w:rFonts w:ascii="Symbol" w:hAnsi="Symbol" w:hint="default"/>
      </w:rPr>
    </w:lvl>
    <w:lvl w:ilvl="7" w:tplc="08090003" w:tentative="1">
      <w:start w:val="1"/>
      <w:numFmt w:val="bullet"/>
      <w:lvlText w:val="o"/>
      <w:lvlJc w:val="left"/>
      <w:pPr>
        <w:ind w:left="5724" w:hanging="360"/>
      </w:pPr>
      <w:rPr>
        <w:rFonts w:ascii="Courier New" w:hAnsi="Courier New" w:cs="Courier New" w:hint="default"/>
      </w:rPr>
    </w:lvl>
    <w:lvl w:ilvl="8" w:tplc="08090005" w:tentative="1">
      <w:start w:val="1"/>
      <w:numFmt w:val="bullet"/>
      <w:lvlText w:val=""/>
      <w:lvlJc w:val="left"/>
      <w:pPr>
        <w:ind w:left="6444" w:hanging="360"/>
      </w:pPr>
      <w:rPr>
        <w:rFonts w:ascii="Wingdings" w:hAnsi="Wingdings" w:hint="default"/>
      </w:rPr>
    </w:lvl>
  </w:abstractNum>
  <w:abstractNum w:abstractNumId="40">
    <w:nsid w:val="52612975"/>
    <w:multiLevelType w:val="hybridMultilevel"/>
    <w:tmpl w:val="60F65676"/>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84526F4"/>
    <w:multiLevelType w:val="hybridMultilevel"/>
    <w:tmpl w:val="3B9E9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90135DC"/>
    <w:multiLevelType w:val="hybridMultilevel"/>
    <w:tmpl w:val="B0D6ADF8"/>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5A6E0566"/>
    <w:multiLevelType w:val="hybridMultilevel"/>
    <w:tmpl w:val="0CE4D5BE"/>
    <w:lvl w:ilvl="0" w:tplc="08090001">
      <w:start w:val="1"/>
      <w:numFmt w:val="bullet"/>
      <w:lvlText w:val=""/>
      <w:lvlJc w:val="left"/>
      <w:pPr>
        <w:ind w:left="1026" w:hanging="360"/>
      </w:pPr>
      <w:rPr>
        <w:rFonts w:ascii="Symbol" w:hAnsi="Symbol"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5">
    <w:nsid w:val="5C0A4555"/>
    <w:multiLevelType w:val="hybridMultilevel"/>
    <w:tmpl w:val="0B5ADC7E"/>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DB816A3"/>
    <w:multiLevelType w:val="hybridMultilevel"/>
    <w:tmpl w:val="BE6CC93C"/>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6071078B"/>
    <w:multiLevelType w:val="hybridMultilevel"/>
    <w:tmpl w:val="807A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6A256691"/>
    <w:multiLevelType w:val="hybridMultilevel"/>
    <w:tmpl w:val="36A0E6CC"/>
    <w:lvl w:ilvl="0" w:tplc="531A62E0">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5">
    <w:nsid w:val="7B6A69AB"/>
    <w:multiLevelType w:val="hybridMultilevel"/>
    <w:tmpl w:val="2E04AFBE"/>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2"/>
  </w:num>
  <w:num w:numId="2">
    <w:abstractNumId w:val="31"/>
  </w:num>
  <w:num w:numId="3">
    <w:abstractNumId w:val="18"/>
  </w:num>
  <w:num w:numId="4">
    <w:abstractNumId w:val="46"/>
  </w:num>
  <w:num w:numId="5">
    <w:abstractNumId w:val="8"/>
  </w:num>
  <w:num w:numId="6">
    <w:abstractNumId w:val="48"/>
  </w:num>
  <w:num w:numId="7">
    <w:abstractNumId w:val="0"/>
  </w:num>
  <w:num w:numId="8">
    <w:abstractNumId w:val="28"/>
  </w:num>
  <w:num w:numId="9">
    <w:abstractNumId w:val="5"/>
  </w:num>
  <w:num w:numId="10">
    <w:abstractNumId w:val="41"/>
  </w:num>
  <w:num w:numId="11">
    <w:abstractNumId w:val="7"/>
  </w:num>
  <w:num w:numId="12">
    <w:abstractNumId w:val="19"/>
  </w:num>
  <w:num w:numId="13">
    <w:abstractNumId w:val="12"/>
  </w:num>
  <w:num w:numId="14">
    <w:abstractNumId w:val="14"/>
  </w:num>
  <w:num w:numId="15">
    <w:abstractNumId w:val="50"/>
  </w:num>
  <w:num w:numId="16">
    <w:abstractNumId w:val="25"/>
  </w:num>
  <w:num w:numId="17">
    <w:abstractNumId w:val="10"/>
  </w:num>
  <w:num w:numId="18">
    <w:abstractNumId w:val="38"/>
  </w:num>
  <w:num w:numId="19">
    <w:abstractNumId w:val="9"/>
  </w:num>
  <w:num w:numId="20">
    <w:abstractNumId w:val="2"/>
  </w:num>
  <w:num w:numId="21">
    <w:abstractNumId w:val="44"/>
  </w:num>
  <w:num w:numId="22">
    <w:abstractNumId w:val="15"/>
  </w:num>
  <w:num w:numId="23">
    <w:abstractNumId w:val="24"/>
  </w:num>
  <w:num w:numId="24">
    <w:abstractNumId w:val="32"/>
  </w:num>
  <w:num w:numId="25">
    <w:abstractNumId w:val="42"/>
  </w:num>
  <w:num w:numId="26">
    <w:abstractNumId w:val="49"/>
  </w:num>
  <w:num w:numId="27">
    <w:abstractNumId w:val="29"/>
  </w:num>
  <w:num w:numId="28">
    <w:abstractNumId w:val="3"/>
  </w:num>
  <w:num w:numId="29">
    <w:abstractNumId w:val="43"/>
  </w:num>
  <w:num w:numId="30">
    <w:abstractNumId w:val="11"/>
  </w:num>
  <w:num w:numId="31">
    <w:abstractNumId w:val="17"/>
  </w:num>
  <w:num w:numId="32">
    <w:abstractNumId w:val="39"/>
  </w:num>
  <w:num w:numId="33">
    <w:abstractNumId w:val="51"/>
  </w:num>
  <w:num w:numId="34">
    <w:abstractNumId w:val="35"/>
  </w:num>
  <w:num w:numId="35">
    <w:abstractNumId w:val="55"/>
  </w:num>
  <w:num w:numId="36">
    <w:abstractNumId w:val="26"/>
  </w:num>
  <w:num w:numId="37">
    <w:abstractNumId w:val="16"/>
  </w:num>
  <w:num w:numId="38">
    <w:abstractNumId w:val="40"/>
  </w:num>
  <w:num w:numId="39">
    <w:abstractNumId w:val="27"/>
  </w:num>
  <w:num w:numId="40">
    <w:abstractNumId w:val="53"/>
  </w:num>
  <w:num w:numId="41">
    <w:abstractNumId w:val="36"/>
  </w:num>
  <w:num w:numId="42">
    <w:abstractNumId w:val="13"/>
  </w:num>
  <w:num w:numId="43">
    <w:abstractNumId w:val="20"/>
  </w:num>
  <w:num w:numId="44">
    <w:abstractNumId w:val="4"/>
  </w:num>
  <w:num w:numId="45">
    <w:abstractNumId w:val="33"/>
  </w:num>
  <w:num w:numId="46">
    <w:abstractNumId w:val="30"/>
  </w:num>
  <w:num w:numId="47">
    <w:abstractNumId w:val="54"/>
  </w:num>
  <w:num w:numId="48">
    <w:abstractNumId w:val="1"/>
  </w:num>
  <w:num w:numId="49">
    <w:abstractNumId w:val="34"/>
  </w:num>
  <w:num w:numId="50">
    <w:abstractNumId w:val="6"/>
  </w:num>
  <w:num w:numId="51">
    <w:abstractNumId w:val="23"/>
  </w:num>
  <w:num w:numId="52">
    <w:abstractNumId w:val="34"/>
  </w:num>
  <w:num w:numId="53">
    <w:abstractNumId w:val="37"/>
  </w:num>
  <w:num w:numId="54">
    <w:abstractNumId w:val="47"/>
  </w:num>
  <w:num w:numId="55">
    <w:abstractNumId w:val="22"/>
  </w:num>
  <w:num w:numId="56">
    <w:abstractNumId w:val="45"/>
  </w:num>
  <w:num w:numId="57">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4823"/>
    <w:rsid w:val="000550A4"/>
    <w:rsid w:val="00066155"/>
    <w:rsid w:val="000729AA"/>
    <w:rsid w:val="0007495E"/>
    <w:rsid w:val="000823F9"/>
    <w:rsid w:val="00085359"/>
    <w:rsid w:val="00085A76"/>
    <w:rsid w:val="000934FB"/>
    <w:rsid w:val="000969AA"/>
    <w:rsid w:val="0009762A"/>
    <w:rsid w:val="000A0383"/>
    <w:rsid w:val="000A19E8"/>
    <w:rsid w:val="000A2636"/>
    <w:rsid w:val="000B0C62"/>
    <w:rsid w:val="000C51C2"/>
    <w:rsid w:val="000C6A3A"/>
    <w:rsid w:val="000E10AB"/>
    <w:rsid w:val="000E4DAE"/>
    <w:rsid w:val="000F1FCD"/>
    <w:rsid w:val="000F2C08"/>
    <w:rsid w:val="000F75EF"/>
    <w:rsid w:val="0012665D"/>
    <w:rsid w:val="0013556A"/>
    <w:rsid w:val="00143402"/>
    <w:rsid w:val="001471C9"/>
    <w:rsid w:val="00155F45"/>
    <w:rsid w:val="00174C18"/>
    <w:rsid w:val="00176DBE"/>
    <w:rsid w:val="00180EAA"/>
    <w:rsid w:val="001B05F1"/>
    <w:rsid w:val="001C0C3A"/>
    <w:rsid w:val="001D0FD1"/>
    <w:rsid w:val="001F48D0"/>
    <w:rsid w:val="00206484"/>
    <w:rsid w:val="0020708C"/>
    <w:rsid w:val="00210AE5"/>
    <w:rsid w:val="00221B84"/>
    <w:rsid w:val="00222F1C"/>
    <w:rsid w:val="00226EE4"/>
    <w:rsid w:val="00231553"/>
    <w:rsid w:val="002427AF"/>
    <w:rsid w:val="002470A3"/>
    <w:rsid w:val="00252D10"/>
    <w:rsid w:val="00275069"/>
    <w:rsid w:val="00291068"/>
    <w:rsid w:val="002920BD"/>
    <w:rsid w:val="00293736"/>
    <w:rsid w:val="002B186C"/>
    <w:rsid w:val="002B3E57"/>
    <w:rsid w:val="002B4358"/>
    <w:rsid w:val="002B4CA9"/>
    <w:rsid w:val="002B54DF"/>
    <w:rsid w:val="002C482C"/>
    <w:rsid w:val="002D4CC4"/>
    <w:rsid w:val="002E3BB9"/>
    <w:rsid w:val="00307511"/>
    <w:rsid w:val="00311BDC"/>
    <w:rsid w:val="00321646"/>
    <w:rsid w:val="0033045E"/>
    <w:rsid w:val="00335128"/>
    <w:rsid w:val="00336EAF"/>
    <w:rsid w:val="00337965"/>
    <w:rsid w:val="00356870"/>
    <w:rsid w:val="0037514B"/>
    <w:rsid w:val="0037615F"/>
    <w:rsid w:val="00397EC8"/>
    <w:rsid w:val="003A34CB"/>
    <w:rsid w:val="003A70AE"/>
    <w:rsid w:val="003B2065"/>
    <w:rsid w:val="003B325C"/>
    <w:rsid w:val="003B745C"/>
    <w:rsid w:val="003D41BA"/>
    <w:rsid w:val="003E0049"/>
    <w:rsid w:val="003E00A3"/>
    <w:rsid w:val="003E4E9D"/>
    <w:rsid w:val="003E73DD"/>
    <w:rsid w:val="003F4732"/>
    <w:rsid w:val="003F6D97"/>
    <w:rsid w:val="003F7596"/>
    <w:rsid w:val="00400566"/>
    <w:rsid w:val="00421231"/>
    <w:rsid w:val="0042377F"/>
    <w:rsid w:val="00424808"/>
    <w:rsid w:val="004412F5"/>
    <w:rsid w:val="004452B6"/>
    <w:rsid w:val="0045170D"/>
    <w:rsid w:val="004557A0"/>
    <w:rsid w:val="004618BB"/>
    <w:rsid w:val="00461A7C"/>
    <w:rsid w:val="004745B1"/>
    <w:rsid w:val="00481FD8"/>
    <w:rsid w:val="00490B99"/>
    <w:rsid w:val="004B7EF7"/>
    <w:rsid w:val="004D0D76"/>
    <w:rsid w:val="004F201B"/>
    <w:rsid w:val="004F6330"/>
    <w:rsid w:val="00502676"/>
    <w:rsid w:val="00513516"/>
    <w:rsid w:val="00531692"/>
    <w:rsid w:val="00534552"/>
    <w:rsid w:val="005442C1"/>
    <w:rsid w:val="00554D95"/>
    <w:rsid w:val="00557283"/>
    <w:rsid w:val="00571298"/>
    <w:rsid w:val="005875CA"/>
    <w:rsid w:val="00593387"/>
    <w:rsid w:val="005939DC"/>
    <w:rsid w:val="005B2798"/>
    <w:rsid w:val="005B598E"/>
    <w:rsid w:val="005E23C6"/>
    <w:rsid w:val="005E3E9C"/>
    <w:rsid w:val="005E60FF"/>
    <w:rsid w:val="005E7699"/>
    <w:rsid w:val="005F14EC"/>
    <w:rsid w:val="0061207C"/>
    <w:rsid w:val="0061345C"/>
    <w:rsid w:val="006149DC"/>
    <w:rsid w:val="006155AB"/>
    <w:rsid w:val="00620255"/>
    <w:rsid w:val="00624BDF"/>
    <w:rsid w:val="0062615B"/>
    <w:rsid w:val="00626599"/>
    <w:rsid w:val="0063569E"/>
    <w:rsid w:val="006539F6"/>
    <w:rsid w:val="00654CC5"/>
    <w:rsid w:val="00660ED7"/>
    <w:rsid w:val="00663D78"/>
    <w:rsid w:val="0066573A"/>
    <w:rsid w:val="0067010A"/>
    <w:rsid w:val="00674F49"/>
    <w:rsid w:val="00682CD5"/>
    <w:rsid w:val="006A271E"/>
    <w:rsid w:val="006A7780"/>
    <w:rsid w:val="006C25CD"/>
    <w:rsid w:val="006C6F39"/>
    <w:rsid w:val="006D137E"/>
    <w:rsid w:val="006D612B"/>
    <w:rsid w:val="006E1F72"/>
    <w:rsid w:val="006E321A"/>
    <w:rsid w:val="0070535F"/>
    <w:rsid w:val="007253CD"/>
    <w:rsid w:val="00744DF1"/>
    <w:rsid w:val="007578A2"/>
    <w:rsid w:val="00761D21"/>
    <w:rsid w:val="0077008F"/>
    <w:rsid w:val="00773F1E"/>
    <w:rsid w:val="00776640"/>
    <w:rsid w:val="00783CA1"/>
    <w:rsid w:val="0079018B"/>
    <w:rsid w:val="007A2C05"/>
    <w:rsid w:val="007B0B68"/>
    <w:rsid w:val="007B6E14"/>
    <w:rsid w:val="007C4733"/>
    <w:rsid w:val="007D461F"/>
    <w:rsid w:val="007D6D47"/>
    <w:rsid w:val="007E1A2F"/>
    <w:rsid w:val="007F572A"/>
    <w:rsid w:val="00801247"/>
    <w:rsid w:val="00832B70"/>
    <w:rsid w:val="00832DAB"/>
    <w:rsid w:val="00836A6E"/>
    <w:rsid w:val="008414FA"/>
    <w:rsid w:val="008476F4"/>
    <w:rsid w:val="00852C3B"/>
    <w:rsid w:val="00856814"/>
    <w:rsid w:val="00867005"/>
    <w:rsid w:val="00870554"/>
    <w:rsid w:val="00883DFF"/>
    <w:rsid w:val="00885BB0"/>
    <w:rsid w:val="00895393"/>
    <w:rsid w:val="008A3AC1"/>
    <w:rsid w:val="008A3D6A"/>
    <w:rsid w:val="008B179A"/>
    <w:rsid w:val="008B33CE"/>
    <w:rsid w:val="008C1495"/>
    <w:rsid w:val="008C5BB2"/>
    <w:rsid w:val="008D3D7C"/>
    <w:rsid w:val="008E58E5"/>
    <w:rsid w:val="008F28E4"/>
    <w:rsid w:val="008F3609"/>
    <w:rsid w:val="008F661C"/>
    <w:rsid w:val="008F7532"/>
    <w:rsid w:val="008F79F4"/>
    <w:rsid w:val="00912D64"/>
    <w:rsid w:val="00920585"/>
    <w:rsid w:val="0092466F"/>
    <w:rsid w:val="00931208"/>
    <w:rsid w:val="00937ECE"/>
    <w:rsid w:val="00947544"/>
    <w:rsid w:val="00950F6D"/>
    <w:rsid w:val="0095164F"/>
    <w:rsid w:val="0095335C"/>
    <w:rsid w:val="00960792"/>
    <w:rsid w:val="00977A9A"/>
    <w:rsid w:val="00981AB9"/>
    <w:rsid w:val="00985724"/>
    <w:rsid w:val="00986F2B"/>
    <w:rsid w:val="00991733"/>
    <w:rsid w:val="00991A39"/>
    <w:rsid w:val="00994B7C"/>
    <w:rsid w:val="00995DBB"/>
    <w:rsid w:val="009B0CDD"/>
    <w:rsid w:val="009B71E8"/>
    <w:rsid w:val="009C13FD"/>
    <w:rsid w:val="009E14D9"/>
    <w:rsid w:val="009F0902"/>
    <w:rsid w:val="009F52DA"/>
    <w:rsid w:val="00A21C2F"/>
    <w:rsid w:val="00A21C81"/>
    <w:rsid w:val="00A2428C"/>
    <w:rsid w:val="00A24976"/>
    <w:rsid w:val="00A404CF"/>
    <w:rsid w:val="00A415C5"/>
    <w:rsid w:val="00A43E85"/>
    <w:rsid w:val="00A46329"/>
    <w:rsid w:val="00A46614"/>
    <w:rsid w:val="00A57DC8"/>
    <w:rsid w:val="00A6604D"/>
    <w:rsid w:val="00A67375"/>
    <w:rsid w:val="00A8057A"/>
    <w:rsid w:val="00A8428A"/>
    <w:rsid w:val="00A8762D"/>
    <w:rsid w:val="00AA37CE"/>
    <w:rsid w:val="00AA6116"/>
    <w:rsid w:val="00AA779E"/>
    <w:rsid w:val="00AB1D4E"/>
    <w:rsid w:val="00AB6771"/>
    <w:rsid w:val="00AB7FD4"/>
    <w:rsid w:val="00AC049A"/>
    <w:rsid w:val="00AC1C17"/>
    <w:rsid w:val="00AC39C3"/>
    <w:rsid w:val="00AC4476"/>
    <w:rsid w:val="00AD2B50"/>
    <w:rsid w:val="00AE1488"/>
    <w:rsid w:val="00AE56FC"/>
    <w:rsid w:val="00AF0C7F"/>
    <w:rsid w:val="00AF4344"/>
    <w:rsid w:val="00B106C8"/>
    <w:rsid w:val="00B10D08"/>
    <w:rsid w:val="00B34736"/>
    <w:rsid w:val="00B4159B"/>
    <w:rsid w:val="00B46C58"/>
    <w:rsid w:val="00B46DBC"/>
    <w:rsid w:val="00B55BDD"/>
    <w:rsid w:val="00B70C80"/>
    <w:rsid w:val="00B733A5"/>
    <w:rsid w:val="00B843F4"/>
    <w:rsid w:val="00B87F87"/>
    <w:rsid w:val="00B94558"/>
    <w:rsid w:val="00BA710B"/>
    <w:rsid w:val="00BB06AE"/>
    <w:rsid w:val="00BB080C"/>
    <w:rsid w:val="00BB2CA7"/>
    <w:rsid w:val="00BC780C"/>
    <w:rsid w:val="00BD3F80"/>
    <w:rsid w:val="00BE06E2"/>
    <w:rsid w:val="00BE13EB"/>
    <w:rsid w:val="00BE2ABA"/>
    <w:rsid w:val="00BE3350"/>
    <w:rsid w:val="00BF00B7"/>
    <w:rsid w:val="00BF4423"/>
    <w:rsid w:val="00C032F5"/>
    <w:rsid w:val="00C12FD6"/>
    <w:rsid w:val="00C146A4"/>
    <w:rsid w:val="00C400E7"/>
    <w:rsid w:val="00C4593E"/>
    <w:rsid w:val="00C51829"/>
    <w:rsid w:val="00C5368A"/>
    <w:rsid w:val="00C615C4"/>
    <w:rsid w:val="00C62BFC"/>
    <w:rsid w:val="00C64EBE"/>
    <w:rsid w:val="00C71B8F"/>
    <w:rsid w:val="00C93DBE"/>
    <w:rsid w:val="00CA2F50"/>
    <w:rsid w:val="00CB12B9"/>
    <w:rsid w:val="00CB55F1"/>
    <w:rsid w:val="00CD5054"/>
    <w:rsid w:val="00CE25D0"/>
    <w:rsid w:val="00CE58B8"/>
    <w:rsid w:val="00CE73F7"/>
    <w:rsid w:val="00D177B0"/>
    <w:rsid w:val="00D30804"/>
    <w:rsid w:val="00D324A5"/>
    <w:rsid w:val="00D3295F"/>
    <w:rsid w:val="00D3640F"/>
    <w:rsid w:val="00D37E24"/>
    <w:rsid w:val="00D40C63"/>
    <w:rsid w:val="00D42B4C"/>
    <w:rsid w:val="00D432C8"/>
    <w:rsid w:val="00D435B4"/>
    <w:rsid w:val="00D44F34"/>
    <w:rsid w:val="00D46A41"/>
    <w:rsid w:val="00D51612"/>
    <w:rsid w:val="00D53F45"/>
    <w:rsid w:val="00D55F5A"/>
    <w:rsid w:val="00D57E57"/>
    <w:rsid w:val="00D6336F"/>
    <w:rsid w:val="00D64EFF"/>
    <w:rsid w:val="00D76068"/>
    <w:rsid w:val="00D807E0"/>
    <w:rsid w:val="00DB10B2"/>
    <w:rsid w:val="00DB569B"/>
    <w:rsid w:val="00DD0E27"/>
    <w:rsid w:val="00DD57E1"/>
    <w:rsid w:val="00DE1EEC"/>
    <w:rsid w:val="00DE6449"/>
    <w:rsid w:val="00DE6687"/>
    <w:rsid w:val="00DE7770"/>
    <w:rsid w:val="00DF1B25"/>
    <w:rsid w:val="00DF5515"/>
    <w:rsid w:val="00E002A5"/>
    <w:rsid w:val="00E158B2"/>
    <w:rsid w:val="00E23336"/>
    <w:rsid w:val="00E25E2E"/>
    <w:rsid w:val="00E351CB"/>
    <w:rsid w:val="00E37A77"/>
    <w:rsid w:val="00E518C8"/>
    <w:rsid w:val="00E52D0F"/>
    <w:rsid w:val="00E57D5E"/>
    <w:rsid w:val="00E60774"/>
    <w:rsid w:val="00E649EB"/>
    <w:rsid w:val="00E71C38"/>
    <w:rsid w:val="00EA0570"/>
    <w:rsid w:val="00EA5920"/>
    <w:rsid w:val="00EA594D"/>
    <w:rsid w:val="00EA7B22"/>
    <w:rsid w:val="00EC28E5"/>
    <w:rsid w:val="00EC3C1E"/>
    <w:rsid w:val="00ED0D54"/>
    <w:rsid w:val="00ED1882"/>
    <w:rsid w:val="00ED5B7F"/>
    <w:rsid w:val="00EE2256"/>
    <w:rsid w:val="00EE4443"/>
    <w:rsid w:val="00EF14CC"/>
    <w:rsid w:val="00EF4AEC"/>
    <w:rsid w:val="00EF7825"/>
    <w:rsid w:val="00F00928"/>
    <w:rsid w:val="00F04C35"/>
    <w:rsid w:val="00F0671F"/>
    <w:rsid w:val="00F1470E"/>
    <w:rsid w:val="00F16C18"/>
    <w:rsid w:val="00F177AC"/>
    <w:rsid w:val="00F24F5B"/>
    <w:rsid w:val="00F26421"/>
    <w:rsid w:val="00F27FDA"/>
    <w:rsid w:val="00F35FBA"/>
    <w:rsid w:val="00F50360"/>
    <w:rsid w:val="00F6027A"/>
    <w:rsid w:val="00F70680"/>
    <w:rsid w:val="00F713BB"/>
    <w:rsid w:val="00F72A3C"/>
    <w:rsid w:val="00F751C4"/>
    <w:rsid w:val="00F83023"/>
    <w:rsid w:val="00F856AA"/>
    <w:rsid w:val="00F9211F"/>
    <w:rsid w:val="00FA329D"/>
    <w:rsid w:val="00FB1D1F"/>
    <w:rsid w:val="00FB4961"/>
    <w:rsid w:val="00FB562F"/>
    <w:rsid w:val="00FB79E1"/>
    <w:rsid w:val="00FC2D31"/>
    <w:rsid w:val="00FC42D8"/>
    <w:rsid w:val="00FD2944"/>
    <w:rsid w:val="00FF40FA"/>
    <w:rsid w:val="00FF48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057136">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02672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14160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99E66-5FFC-41F0-B455-E1F447DA9D37}">
  <ds:schemaRefs>
    <ds:schemaRef ds:uri="http://schemas.microsoft.com/sharepoint/events"/>
  </ds:schemaRefs>
</ds:datastoreItem>
</file>

<file path=customXml/itemProps2.xml><?xml version="1.0" encoding="utf-8"?>
<ds:datastoreItem xmlns:ds="http://schemas.openxmlformats.org/officeDocument/2006/customXml" ds:itemID="{E932C74B-00DE-426E-AC29-D7ABADC59142}">
  <ds:schemaRefs>
    <ds:schemaRef ds:uri="http://schemas.microsoft.com/office/2006/metadata/longProperties"/>
  </ds:schemaRefs>
</ds:datastoreItem>
</file>

<file path=customXml/itemProps3.xml><?xml version="1.0" encoding="utf-8"?>
<ds:datastoreItem xmlns:ds="http://schemas.openxmlformats.org/officeDocument/2006/customXml" ds:itemID="{795198F0-AADF-4ABE-8E32-FC121642B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08532C-CEC6-436A-B299-860490D0A5D1}">
  <ds:schemaRefs>
    <ds:schemaRef ds:uri="http://purl.org/dc/elements/1.1/"/>
    <ds:schemaRef ds:uri="http://purl.org/dc/terms/"/>
    <ds:schemaRef ds:uri="http://schemas.microsoft.com/office/2006/documentManagement/types"/>
    <ds:schemaRef ds:uri="3f2ecb14-6aec-4688-b279-ec9b9954e96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6D71B2A-ACA0-4D47-915D-9FB70D62B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Pages>
  <Words>2018</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General block exemption Regulation (Reg</vt:lpstr>
    </vt:vector>
  </TitlesOfParts>
  <Company>European Commission</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subject/>
  <dc:creator>Stephanie Nieuwbourg</dc:creator>
  <cp:keywords/>
  <cp:lastModifiedBy>MEINTANOPOULOS Efstratios (DGT)</cp:lastModifiedBy>
  <cp:revision>5</cp:revision>
  <cp:lastPrinted>2015-01-23T09:21:00Z</cp:lastPrinted>
  <dcterms:created xsi:type="dcterms:W3CDTF">2019-01-21T12:12:00Z</dcterms:created>
  <dcterms:modified xsi:type="dcterms:W3CDTF">2019-02-21T13:54:00Z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DFHKP4SWDDZR-2-2775</vt:lpwstr>
  </property>
  <property fmtid="{D5CDD505-2E9C-101B-9397-08002B2CF9AE}" pid="5" name="_dlc_DocIdItemGuid">
    <vt:lpwstr>657c78fc-05cc-4528-bf18-e6a91682760e</vt:lpwstr>
  </property>
  <property fmtid="{D5CDD505-2E9C-101B-9397-08002B2CF9AE}" pid="6" name="_dlc_DocIdUrl">
    <vt:lpwstr>http://workspace/cases/HT.660/_layouts/15/DocIdRedir.aspx?ID=DFHKP4SWDDZR-2-2775, DFHKP4SWDDZR-2-2775</vt:lpwstr>
  </property>
</Properties>
</file>